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1A7" w:rsidRDefault="00676118" w:rsidP="0054104B">
      <w:pPr>
        <w:pStyle w:val="Heading1"/>
        <w:spacing w:after="0"/>
        <w:contextualSpacing/>
        <w:rPr>
          <w:rFonts w:ascii="Times New Roman" w:hAnsi="Times New Roman" w:cs="Times New Roman"/>
        </w:rPr>
      </w:pPr>
      <w:r>
        <w:rPr>
          <w:rFonts w:ascii="Times New Roman" w:hAnsi="Times New Roman" w:cs="Times New Roman"/>
        </w:rPr>
        <w:t>DIRECT-FILE</w:t>
      </w:r>
      <w:r w:rsidR="00A841A7" w:rsidRPr="00DA487F">
        <w:rPr>
          <w:rFonts w:ascii="Times New Roman" w:hAnsi="Times New Roman" w:cs="Times New Roman"/>
        </w:rPr>
        <w:t xml:space="preserve"> RESOLUTION</w:t>
      </w:r>
    </w:p>
    <w:p w:rsidR="00D66FB2" w:rsidRPr="00135590" w:rsidRDefault="00160CAD" w:rsidP="00ED74B3">
      <w:pPr>
        <w:spacing w:after="0"/>
        <w:contextualSpacing/>
        <w:jc w:val="center"/>
        <w:rPr>
          <w:rFonts w:ascii="Times New Roman" w:hAnsi="Times New Roman" w:cs="Times New Roman"/>
          <w:sz w:val="24"/>
          <w:szCs w:val="24"/>
        </w:rPr>
      </w:pPr>
      <w:r>
        <w:rPr>
          <w:rFonts w:ascii="Times New Roman" w:hAnsi="Times New Roman" w:cs="Times New Roman"/>
          <w:sz w:val="24"/>
          <w:szCs w:val="24"/>
        </w:rPr>
        <w:t>A resolution stating</w:t>
      </w:r>
      <w:r w:rsidRPr="00295A66">
        <w:rPr>
          <w:rFonts w:ascii="Times New Roman" w:hAnsi="Times New Roman" w:cs="Times New Roman"/>
          <w:sz w:val="24"/>
          <w:szCs w:val="24"/>
        </w:rPr>
        <w:t xml:space="preserve"> the preference and will of the </w:t>
      </w:r>
      <w:r w:rsidR="003B17C6">
        <w:rPr>
          <w:rFonts w:ascii="Times New Roman" w:hAnsi="Times New Roman" w:cs="Times New Roman"/>
          <w:sz w:val="24"/>
          <w:szCs w:val="24"/>
        </w:rPr>
        <w:t>County</w:t>
      </w:r>
      <w:r w:rsidR="002270D6">
        <w:rPr>
          <w:rFonts w:ascii="Times New Roman" w:hAnsi="Times New Roman" w:cs="Times New Roman"/>
          <w:sz w:val="24"/>
          <w:szCs w:val="24"/>
        </w:rPr>
        <w:t xml:space="preserve"> of ________</w:t>
      </w:r>
      <w:r w:rsidRPr="00295A66">
        <w:rPr>
          <w:rFonts w:ascii="Times New Roman" w:hAnsi="Times New Roman" w:cs="Times New Roman"/>
          <w:sz w:val="24"/>
          <w:szCs w:val="24"/>
        </w:rPr>
        <w:t xml:space="preserve"> to</w:t>
      </w:r>
      <w:r>
        <w:rPr>
          <w:rFonts w:ascii="Times New Roman" w:hAnsi="Times New Roman" w:cs="Times New Roman"/>
          <w:sz w:val="24"/>
          <w:szCs w:val="24"/>
        </w:rPr>
        <w:t xml:space="preserve"> have the children of this</w:t>
      </w:r>
      <w:r w:rsidRPr="00295A66">
        <w:rPr>
          <w:rFonts w:ascii="Times New Roman" w:hAnsi="Times New Roman" w:cs="Times New Roman"/>
          <w:sz w:val="24"/>
          <w:szCs w:val="24"/>
        </w:rPr>
        <w:t xml:space="preserve"> </w:t>
      </w:r>
      <w:r>
        <w:rPr>
          <w:rFonts w:ascii="Times New Roman" w:hAnsi="Times New Roman" w:cs="Times New Roman"/>
          <w:sz w:val="24"/>
          <w:szCs w:val="24"/>
        </w:rPr>
        <w:t>community</w:t>
      </w:r>
      <w:r w:rsidR="002D4E51">
        <w:rPr>
          <w:rFonts w:ascii="Times New Roman" w:hAnsi="Times New Roman" w:cs="Times New Roman"/>
          <w:sz w:val="24"/>
          <w:szCs w:val="24"/>
        </w:rPr>
        <w:t xml:space="preserve"> t</w:t>
      </w:r>
      <w:r w:rsidR="00135590">
        <w:rPr>
          <w:rFonts w:ascii="Times New Roman" w:hAnsi="Times New Roman" w:cs="Times New Roman"/>
          <w:sz w:val="24"/>
          <w:szCs w:val="24"/>
        </w:rPr>
        <w:t xml:space="preserve">reated as children when they </w:t>
      </w:r>
      <w:r w:rsidR="002270D6">
        <w:rPr>
          <w:rFonts w:ascii="Times New Roman" w:hAnsi="Times New Roman" w:cs="Times New Roman"/>
          <w:sz w:val="24"/>
          <w:szCs w:val="24"/>
        </w:rPr>
        <w:t>break Florida</w:t>
      </w:r>
      <w:r w:rsidR="00135590">
        <w:rPr>
          <w:rFonts w:ascii="Times New Roman" w:hAnsi="Times New Roman" w:cs="Times New Roman"/>
          <w:sz w:val="24"/>
          <w:szCs w:val="24"/>
        </w:rPr>
        <w:t xml:space="preserve"> law.</w:t>
      </w:r>
    </w:p>
    <w:p w:rsidR="00ED74B3" w:rsidRPr="00D66FB2" w:rsidRDefault="00ED74B3" w:rsidP="00F4209B">
      <w:pPr>
        <w:spacing w:after="0"/>
        <w:contextualSpacing/>
      </w:pPr>
    </w:p>
    <w:p w:rsidR="00A841A7" w:rsidRPr="00F4209B" w:rsidRDefault="00A841A7" w:rsidP="00ED74B3">
      <w:pPr>
        <w:spacing w:after="0"/>
        <w:contextualSpacing/>
        <w:rPr>
          <w:rFonts w:ascii="Times New Roman" w:hAnsi="Times New Roman" w:cs="Times New Roman"/>
          <w:sz w:val="24"/>
          <w:szCs w:val="24"/>
        </w:rPr>
      </w:pPr>
      <w:r w:rsidRPr="00F4209B">
        <w:rPr>
          <w:rFonts w:ascii="Times New Roman" w:hAnsi="Times New Roman" w:cs="Times New Roman"/>
          <w:b/>
          <w:sz w:val="24"/>
          <w:szCs w:val="24"/>
        </w:rPr>
        <w:t>WHEREAS</w:t>
      </w:r>
      <w:r w:rsidRPr="00F4209B">
        <w:rPr>
          <w:rFonts w:ascii="Times New Roman" w:hAnsi="Times New Roman" w:cs="Times New Roman"/>
          <w:sz w:val="24"/>
          <w:szCs w:val="24"/>
        </w:rPr>
        <w:t xml:space="preserve"> </w:t>
      </w:r>
      <w:r w:rsidR="00D66FB2" w:rsidRPr="00F4209B">
        <w:rPr>
          <w:rFonts w:ascii="Times New Roman" w:hAnsi="Times New Roman" w:cs="Times New Roman"/>
          <w:sz w:val="24"/>
          <w:szCs w:val="24"/>
        </w:rPr>
        <w:t>children</w:t>
      </w:r>
      <w:r w:rsidR="00B74CBC" w:rsidRPr="00F4209B">
        <w:rPr>
          <w:rFonts w:ascii="Times New Roman" w:hAnsi="Times New Roman" w:cs="Times New Roman"/>
          <w:sz w:val="24"/>
          <w:szCs w:val="24"/>
        </w:rPr>
        <w:t xml:space="preserve"> are developmentally different from adults</w:t>
      </w:r>
      <w:r w:rsidR="00ED74B3" w:rsidRPr="00F4209B">
        <w:rPr>
          <w:rFonts w:ascii="Times New Roman" w:hAnsi="Times New Roman" w:cs="Times New Roman"/>
          <w:sz w:val="24"/>
          <w:szCs w:val="24"/>
        </w:rPr>
        <w:t xml:space="preserve"> and these differences are</w:t>
      </w:r>
      <w:r w:rsidR="00B74CBC" w:rsidRPr="00F4209B">
        <w:rPr>
          <w:rFonts w:ascii="Times New Roman" w:hAnsi="Times New Roman" w:cs="Times New Roman"/>
          <w:sz w:val="24"/>
          <w:szCs w:val="24"/>
        </w:rPr>
        <w:t xml:space="preserve"> documented by research on the adolescent brain and acknowledged by the U</w:t>
      </w:r>
      <w:r w:rsidR="002D4E51" w:rsidRPr="00F4209B">
        <w:rPr>
          <w:rFonts w:ascii="Times New Roman" w:hAnsi="Times New Roman" w:cs="Times New Roman"/>
          <w:sz w:val="24"/>
          <w:szCs w:val="24"/>
        </w:rPr>
        <w:t>.</w:t>
      </w:r>
      <w:r w:rsidR="00B74CBC" w:rsidRPr="00F4209B">
        <w:rPr>
          <w:rFonts w:ascii="Times New Roman" w:hAnsi="Times New Roman" w:cs="Times New Roman"/>
          <w:sz w:val="24"/>
          <w:szCs w:val="24"/>
        </w:rPr>
        <w:t>S</w:t>
      </w:r>
      <w:r w:rsidR="002D4E51" w:rsidRPr="00F4209B">
        <w:rPr>
          <w:rFonts w:ascii="Times New Roman" w:hAnsi="Times New Roman" w:cs="Times New Roman"/>
          <w:sz w:val="24"/>
          <w:szCs w:val="24"/>
        </w:rPr>
        <w:t>.</w:t>
      </w:r>
      <w:r w:rsidR="00B74CBC" w:rsidRPr="00F4209B">
        <w:rPr>
          <w:rFonts w:ascii="Times New Roman" w:hAnsi="Times New Roman" w:cs="Times New Roman"/>
          <w:sz w:val="24"/>
          <w:szCs w:val="24"/>
        </w:rPr>
        <w:t xml:space="preserve"> and </w:t>
      </w:r>
      <w:r w:rsidR="002D4E51" w:rsidRPr="00F4209B">
        <w:rPr>
          <w:rFonts w:ascii="Times New Roman" w:hAnsi="Times New Roman" w:cs="Times New Roman"/>
          <w:sz w:val="24"/>
          <w:szCs w:val="24"/>
        </w:rPr>
        <w:t>s</w:t>
      </w:r>
      <w:r w:rsidR="00B74CBC" w:rsidRPr="00F4209B">
        <w:rPr>
          <w:rFonts w:ascii="Times New Roman" w:hAnsi="Times New Roman" w:cs="Times New Roman"/>
          <w:sz w:val="24"/>
          <w:szCs w:val="24"/>
        </w:rPr>
        <w:t>tate supreme courts</w:t>
      </w:r>
      <w:r w:rsidR="00ED74B3" w:rsidRPr="00F4209B">
        <w:rPr>
          <w:rFonts w:ascii="Times New Roman" w:hAnsi="Times New Roman" w:cs="Times New Roman"/>
          <w:sz w:val="24"/>
          <w:szCs w:val="24"/>
        </w:rPr>
        <w:t>, as well as</w:t>
      </w:r>
      <w:r w:rsidR="00B74CBC" w:rsidRPr="00F4209B">
        <w:rPr>
          <w:rFonts w:ascii="Times New Roman" w:hAnsi="Times New Roman" w:cs="Times New Roman"/>
          <w:sz w:val="24"/>
          <w:szCs w:val="24"/>
        </w:rPr>
        <w:t xml:space="preserve"> state and federal laws that prohibit youth under age 18 from taking on major adult responsibilities such as </w:t>
      </w:r>
      <w:r w:rsidR="002270D6">
        <w:rPr>
          <w:rFonts w:ascii="Times New Roman" w:hAnsi="Times New Roman" w:cs="Times New Roman"/>
          <w:sz w:val="24"/>
          <w:szCs w:val="24"/>
        </w:rPr>
        <w:t xml:space="preserve">contracting, </w:t>
      </w:r>
      <w:r w:rsidR="00B74CBC" w:rsidRPr="00F4209B">
        <w:rPr>
          <w:rFonts w:ascii="Times New Roman" w:hAnsi="Times New Roman" w:cs="Times New Roman"/>
          <w:sz w:val="24"/>
          <w:szCs w:val="24"/>
        </w:rPr>
        <w:t>voting, jury duty, and military service;</w:t>
      </w:r>
      <w:r w:rsidRPr="00F4209B">
        <w:rPr>
          <w:rFonts w:ascii="Times New Roman" w:hAnsi="Times New Roman" w:cs="Times New Roman"/>
          <w:sz w:val="24"/>
          <w:szCs w:val="24"/>
        </w:rPr>
        <w:t xml:space="preserve"> </w:t>
      </w:r>
    </w:p>
    <w:p w:rsidR="00ED74B3" w:rsidRPr="00DA487F" w:rsidRDefault="00ED74B3" w:rsidP="00ED74B3">
      <w:pPr>
        <w:spacing w:after="0"/>
        <w:contextualSpacing/>
        <w:rPr>
          <w:rFonts w:ascii="Times New Roman" w:hAnsi="Times New Roman" w:cs="Times New Roman"/>
        </w:rPr>
      </w:pPr>
    </w:p>
    <w:p w:rsidR="00135590" w:rsidRDefault="00B74CBC" w:rsidP="00ED74B3">
      <w:pPr>
        <w:spacing w:after="0"/>
        <w:contextualSpacing/>
        <w:rPr>
          <w:rFonts w:ascii="Times New Roman" w:hAnsi="Times New Roman" w:cs="Times New Roman"/>
          <w:sz w:val="24"/>
          <w:szCs w:val="24"/>
        </w:rPr>
      </w:pPr>
      <w:r w:rsidRPr="00160CAD">
        <w:rPr>
          <w:rFonts w:ascii="Times New Roman" w:hAnsi="Times New Roman" w:cs="Times New Roman"/>
          <w:b/>
        </w:rPr>
        <w:t>WHEREAS</w:t>
      </w:r>
      <w:r>
        <w:rPr>
          <w:rFonts w:ascii="Times New Roman" w:hAnsi="Times New Roman" w:cs="Times New Roman"/>
        </w:rPr>
        <w:t xml:space="preserve"> t</w:t>
      </w:r>
      <w:r w:rsidRPr="0072249A">
        <w:rPr>
          <w:rFonts w:ascii="Times New Roman" w:hAnsi="Times New Roman" w:cs="Times New Roman"/>
          <w:sz w:val="24"/>
          <w:szCs w:val="24"/>
        </w:rPr>
        <w:t>he juveni</w:t>
      </w:r>
      <w:r w:rsidR="0030580D">
        <w:rPr>
          <w:rFonts w:ascii="Times New Roman" w:hAnsi="Times New Roman" w:cs="Times New Roman"/>
          <w:sz w:val="24"/>
          <w:szCs w:val="24"/>
        </w:rPr>
        <w:t>le justice system is designed for</w:t>
      </w:r>
      <w:r w:rsidRPr="0072249A">
        <w:rPr>
          <w:rFonts w:ascii="Times New Roman" w:hAnsi="Times New Roman" w:cs="Times New Roman"/>
          <w:sz w:val="24"/>
          <w:szCs w:val="24"/>
        </w:rPr>
        <w:t>, and more effective at, rehabilitating children</w:t>
      </w:r>
      <w:r w:rsidR="00135590">
        <w:rPr>
          <w:rFonts w:ascii="Times New Roman" w:hAnsi="Times New Roman" w:cs="Times New Roman"/>
          <w:sz w:val="24"/>
          <w:szCs w:val="24"/>
        </w:rPr>
        <w:t xml:space="preserve"> </w:t>
      </w:r>
      <w:r w:rsidR="00135590" w:rsidRPr="00F4209B">
        <w:rPr>
          <w:rFonts w:ascii="Times New Roman" w:hAnsi="Times New Roman" w:cs="Times New Roman"/>
          <w:sz w:val="24"/>
          <w:szCs w:val="24"/>
        </w:rPr>
        <w:t>who fall into the delinquency system</w:t>
      </w:r>
      <w:r w:rsidRPr="0072249A">
        <w:rPr>
          <w:rFonts w:ascii="Times New Roman" w:hAnsi="Times New Roman" w:cs="Times New Roman"/>
          <w:sz w:val="24"/>
          <w:szCs w:val="24"/>
        </w:rPr>
        <w:t xml:space="preserve"> than th</w:t>
      </w:r>
      <w:r>
        <w:rPr>
          <w:rFonts w:ascii="Times New Roman" w:hAnsi="Times New Roman" w:cs="Times New Roman"/>
          <w:sz w:val="24"/>
          <w:szCs w:val="24"/>
        </w:rPr>
        <w:t xml:space="preserve">e adult </w:t>
      </w:r>
      <w:r w:rsidR="00135590" w:rsidRPr="00F4209B">
        <w:rPr>
          <w:rFonts w:ascii="Times New Roman" w:hAnsi="Times New Roman" w:cs="Times New Roman"/>
          <w:sz w:val="24"/>
          <w:szCs w:val="24"/>
        </w:rPr>
        <w:t xml:space="preserve">corrections </w:t>
      </w:r>
      <w:r w:rsidRPr="00F4209B">
        <w:rPr>
          <w:rFonts w:ascii="Times New Roman" w:hAnsi="Times New Roman" w:cs="Times New Roman"/>
          <w:sz w:val="24"/>
          <w:szCs w:val="24"/>
        </w:rPr>
        <w:t>system</w:t>
      </w:r>
      <w:r w:rsidR="00D730E8" w:rsidRPr="00F4209B">
        <w:rPr>
          <w:rFonts w:ascii="Times New Roman" w:hAnsi="Times New Roman" w:cs="Times New Roman"/>
          <w:sz w:val="24"/>
          <w:szCs w:val="24"/>
        </w:rPr>
        <w:t>,</w:t>
      </w:r>
      <w:r w:rsidR="00135590" w:rsidRPr="00F4209B">
        <w:rPr>
          <w:rFonts w:ascii="Times New Roman" w:hAnsi="Times New Roman" w:cs="Times New Roman"/>
          <w:sz w:val="24"/>
          <w:szCs w:val="24"/>
        </w:rPr>
        <w:t xml:space="preserve"> which focuses on punishment rather than rehabilitation</w:t>
      </w:r>
      <w:r w:rsidR="0030580D">
        <w:rPr>
          <w:rFonts w:ascii="Times New Roman" w:hAnsi="Times New Roman" w:cs="Times New Roman"/>
          <w:sz w:val="24"/>
          <w:szCs w:val="24"/>
        </w:rPr>
        <w:t>;</w:t>
      </w:r>
      <w:r>
        <w:rPr>
          <w:rFonts w:ascii="Times New Roman" w:hAnsi="Times New Roman" w:cs="Times New Roman"/>
          <w:sz w:val="24"/>
          <w:szCs w:val="24"/>
        </w:rPr>
        <w:t xml:space="preserve"> </w:t>
      </w:r>
    </w:p>
    <w:p w:rsidR="00135590" w:rsidRDefault="00135590" w:rsidP="00ED74B3">
      <w:pPr>
        <w:spacing w:after="0"/>
        <w:contextualSpacing/>
        <w:rPr>
          <w:rFonts w:ascii="Times New Roman" w:hAnsi="Times New Roman" w:cs="Times New Roman"/>
          <w:sz w:val="24"/>
          <w:szCs w:val="24"/>
        </w:rPr>
      </w:pPr>
    </w:p>
    <w:p w:rsidR="00B3588C" w:rsidRDefault="00135590" w:rsidP="00ED74B3">
      <w:pPr>
        <w:spacing w:after="0"/>
        <w:contextualSpacing/>
        <w:rPr>
          <w:rFonts w:ascii="Times New Roman" w:hAnsi="Times New Roman" w:cs="Times New Roman"/>
          <w:sz w:val="24"/>
          <w:szCs w:val="24"/>
        </w:rPr>
      </w:pPr>
      <w:r w:rsidRPr="00135590">
        <w:rPr>
          <w:rFonts w:ascii="Times New Roman" w:hAnsi="Times New Roman" w:cs="Times New Roman"/>
          <w:b/>
          <w:sz w:val="24"/>
          <w:szCs w:val="24"/>
        </w:rPr>
        <w:t>WHEREAS</w:t>
      </w:r>
      <w:r w:rsidR="00B74CBC" w:rsidRPr="00135590">
        <w:rPr>
          <w:rFonts w:ascii="Times New Roman" w:hAnsi="Times New Roman" w:cs="Times New Roman"/>
          <w:b/>
          <w:sz w:val="24"/>
          <w:szCs w:val="24"/>
        </w:rPr>
        <w:t xml:space="preserve"> </w:t>
      </w:r>
      <w:r w:rsidR="00D66FB2">
        <w:rPr>
          <w:rFonts w:ascii="Times New Roman" w:hAnsi="Times New Roman" w:cs="Times New Roman"/>
          <w:sz w:val="24"/>
          <w:szCs w:val="24"/>
        </w:rPr>
        <w:t>children</w:t>
      </w:r>
      <w:r w:rsidR="00B74CBC" w:rsidRPr="00295A66">
        <w:rPr>
          <w:rFonts w:ascii="Times New Roman" w:hAnsi="Times New Roman" w:cs="Times New Roman"/>
          <w:sz w:val="24"/>
          <w:szCs w:val="24"/>
        </w:rPr>
        <w:t xml:space="preserve"> who are placed under the commitment of the juvenile court system are </w:t>
      </w:r>
      <w:r w:rsidR="00586CC1" w:rsidRPr="00F4209B">
        <w:rPr>
          <w:rFonts w:ascii="Times New Roman" w:hAnsi="Times New Roman" w:cs="Times New Roman"/>
          <w:sz w:val="24"/>
          <w:szCs w:val="24"/>
        </w:rPr>
        <w:t>required to receive</w:t>
      </w:r>
      <w:r w:rsidR="00586CC1">
        <w:rPr>
          <w:rFonts w:ascii="Times New Roman" w:hAnsi="Times New Roman" w:cs="Times New Roman"/>
          <w:sz w:val="24"/>
          <w:szCs w:val="24"/>
        </w:rPr>
        <w:t xml:space="preserve"> </w:t>
      </w:r>
      <w:r w:rsidR="00C97CC1">
        <w:rPr>
          <w:rFonts w:ascii="Times New Roman" w:hAnsi="Times New Roman" w:cs="Times New Roman"/>
          <w:sz w:val="24"/>
          <w:szCs w:val="24"/>
        </w:rPr>
        <w:t>age</w:t>
      </w:r>
      <w:r w:rsidR="00474F5C">
        <w:rPr>
          <w:rFonts w:ascii="Times New Roman" w:hAnsi="Times New Roman" w:cs="Times New Roman"/>
          <w:sz w:val="24"/>
          <w:szCs w:val="24"/>
        </w:rPr>
        <w:t>-</w:t>
      </w:r>
      <w:r w:rsidR="00C97CC1">
        <w:rPr>
          <w:rFonts w:ascii="Times New Roman" w:hAnsi="Times New Roman" w:cs="Times New Roman"/>
          <w:sz w:val="24"/>
          <w:szCs w:val="24"/>
        </w:rPr>
        <w:t>appropriate services and</w:t>
      </w:r>
      <w:r w:rsidR="00B74CBC" w:rsidRPr="00295A66">
        <w:rPr>
          <w:rFonts w:ascii="Times New Roman" w:hAnsi="Times New Roman" w:cs="Times New Roman"/>
          <w:sz w:val="24"/>
          <w:szCs w:val="24"/>
        </w:rPr>
        <w:t xml:space="preserve"> education, and remain closer to their families, all of which reduces the likelihood of future offending;</w:t>
      </w:r>
      <w:r w:rsidR="00586CC1">
        <w:rPr>
          <w:rFonts w:ascii="Times New Roman" w:hAnsi="Times New Roman" w:cs="Times New Roman"/>
          <w:sz w:val="24"/>
          <w:szCs w:val="24"/>
        </w:rPr>
        <w:t xml:space="preserve"> </w:t>
      </w:r>
    </w:p>
    <w:p w:rsidR="00ED74B3" w:rsidRDefault="00ED74B3" w:rsidP="00ED74B3">
      <w:pPr>
        <w:spacing w:after="0"/>
        <w:contextualSpacing/>
        <w:rPr>
          <w:rFonts w:ascii="Times New Roman" w:hAnsi="Times New Roman" w:cs="Times New Roman"/>
          <w:sz w:val="24"/>
          <w:szCs w:val="24"/>
        </w:rPr>
      </w:pPr>
    </w:p>
    <w:p w:rsidR="001C789E" w:rsidRDefault="00B74CBC" w:rsidP="00ED74B3">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Pr="00B74CBC">
        <w:rPr>
          <w:rFonts w:ascii="Times New Roman" w:hAnsi="Times New Roman" w:cs="Times New Roman"/>
          <w:sz w:val="24"/>
          <w:szCs w:val="24"/>
        </w:rPr>
        <w:t xml:space="preserve"> </w:t>
      </w:r>
      <w:r w:rsidR="00C97CC1">
        <w:rPr>
          <w:rFonts w:ascii="Times New Roman" w:hAnsi="Times New Roman" w:cs="Times New Roman"/>
          <w:sz w:val="24"/>
          <w:szCs w:val="24"/>
        </w:rPr>
        <w:t>prosecuting</w:t>
      </w:r>
      <w:r w:rsidR="00D66FB2">
        <w:rPr>
          <w:rFonts w:ascii="Times New Roman" w:hAnsi="Times New Roman" w:cs="Times New Roman"/>
          <w:sz w:val="24"/>
          <w:szCs w:val="24"/>
        </w:rPr>
        <w:t xml:space="preserve"> children</w:t>
      </w:r>
      <w:r w:rsidR="00C97CC1">
        <w:rPr>
          <w:rFonts w:ascii="Times New Roman" w:hAnsi="Times New Roman" w:cs="Times New Roman"/>
          <w:sz w:val="24"/>
          <w:szCs w:val="24"/>
        </w:rPr>
        <w:t xml:space="preserve"> in</w:t>
      </w:r>
      <w:r w:rsidRPr="00B74CBC">
        <w:rPr>
          <w:rFonts w:ascii="Times New Roman" w:hAnsi="Times New Roman" w:cs="Times New Roman"/>
          <w:sz w:val="24"/>
          <w:szCs w:val="24"/>
        </w:rPr>
        <w:t xml:space="preserve"> adul</w:t>
      </w:r>
      <w:r w:rsidR="00ED74B3">
        <w:rPr>
          <w:rFonts w:ascii="Times New Roman" w:hAnsi="Times New Roman" w:cs="Times New Roman"/>
          <w:sz w:val="24"/>
          <w:szCs w:val="24"/>
        </w:rPr>
        <w:t>t court has been proven</w:t>
      </w:r>
      <w:r w:rsidRPr="00B74CBC">
        <w:rPr>
          <w:rFonts w:ascii="Times New Roman" w:hAnsi="Times New Roman" w:cs="Times New Roman"/>
          <w:sz w:val="24"/>
          <w:szCs w:val="24"/>
        </w:rPr>
        <w:t xml:space="preserve"> </w:t>
      </w:r>
      <w:r w:rsidR="00D730E8">
        <w:rPr>
          <w:rFonts w:ascii="Times New Roman" w:hAnsi="Times New Roman" w:cs="Times New Roman"/>
          <w:sz w:val="24"/>
          <w:szCs w:val="24"/>
        </w:rPr>
        <w:t xml:space="preserve">not </w:t>
      </w:r>
      <w:r w:rsidRPr="00B74CBC">
        <w:rPr>
          <w:rFonts w:ascii="Times New Roman" w:hAnsi="Times New Roman" w:cs="Times New Roman"/>
          <w:sz w:val="24"/>
          <w:szCs w:val="24"/>
        </w:rPr>
        <w:t>to deter crime, and in fact,</w:t>
      </w:r>
      <w:r w:rsidR="00D66FB2">
        <w:rPr>
          <w:rFonts w:ascii="Times New Roman" w:hAnsi="Times New Roman" w:cs="Times New Roman"/>
          <w:sz w:val="24"/>
          <w:szCs w:val="24"/>
        </w:rPr>
        <w:t xml:space="preserve"> a child</w:t>
      </w:r>
      <w:r w:rsidRPr="00B74CBC">
        <w:rPr>
          <w:rFonts w:ascii="Times New Roman" w:hAnsi="Times New Roman" w:cs="Times New Roman"/>
          <w:sz w:val="24"/>
          <w:szCs w:val="24"/>
        </w:rPr>
        <w:t xml:space="preserve"> </w:t>
      </w:r>
      <w:r w:rsidR="00C97CC1">
        <w:rPr>
          <w:rFonts w:ascii="Times New Roman" w:hAnsi="Times New Roman" w:cs="Times New Roman"/>
          <w:sz w:val="24"/>
          <w:szCs w:val="24"/>
        </w:rPr>
        <w:t>prosecuted in</w:t>
      </w:r>
      <w:r w:rsidRPr="00B74CBC">
        <w:rPr>
          <w:rFonts w:ascii="Times New Roman" w:hAnsi="Times New Roman" w:cs="Times New Roman"/>
          <w:sz w:val="24"/>
          <w:szCs w:val="24"/>
        </w:rPr>
        <w:t xml:space="preserve"> the adult criminal justice </w:t>
      </w:r>
      <w:r w:rsidR="00ED74B3">
        <w:rPr>
          <w:rFonts w:ascii="Times New Roman" w:hAnsi="Times New Roman" w:cs="Times New Roman"/>
          <w:sz w:val="24"/>
          <w:szCs w:val="24"/>
        </w:rPr>
        <w:t xml:space="preserve">system is </w:t>
      </w:r>
      <w:r w:rsidR="00D730E8">
        <w:rPr>
          <w:rFonts w:ascii="Times New Roman" w:hAnsi="Times New Roman" w:cs="Times New Roman"/>
          <w:sz w:val="24"/>
          <w:szCs w:val="24"/>
        </w:rPr>
        <w:t>34%</w:t>
      </w:r>
      <w:r w:rsidRPr="00B74CBC">
        <w:rPr>
          <w:rFonts w:ascii="Times New Roman" w:hAnsi="Times New Roman" w:cs="Times New Roman"/>
          <w:sz w:val="24"/>
          <w:szCs w:val="24"/>
        </w:rPr>
        <w:t xml:space="preserve"> more likely to be rearrested for </w:t>
      </w:r>
      <w:r w:rsidR="00C97CC1">
        <w:rPr>
          <w:rFonts w:ascii="Times New Roman" w:hAnsi="Times New Roman" w:cs="Times New Roman"/>
          <w:sz w:val="24"/>
          <w:szCs w:val="24"/>
        </w:rPr>
        <w:t>a felony</w:t>
      </w:r>
      <w:r w:rsidRPr="00B74CBC">
        <w:rPr>
          <w:rFonts w:ascii="Times New Roman" w:hAnsi="Times New Roman" w:cs="Times New Roman"/>
          <w:sz w:val="24"/>
          <w:szCs w:val="24"/>
        </w:rPr>
        <w:t xml:space="preserve"> than </w:t>
      </w:r>
      <w:r w:rsidR="00C97CC1">
        <w:rPr>
          <w:rFonts w:ascii="Times New Roman" w:hAnsi="Times New Roman" w:cs="Times New Roman"/>
          <w:sz w:val="24"/>
          <w:szCs w:val="24"/>
        </w:rPr>
        <w:t>a child</w:t>
      </w:r>
      <w:r w:rsidRPr="00B74CBC">
        <w:rPr>
          <w:rFonts w:ascii="Times New Roman" w:hAnsi="Times New Roman" w:cs="Times New Roman"/>
          <w:sz w:val="24"/>
          <w:szCs w:val="24"/>
        </w:rPr>
        <w:t xml:space="preserve"> who </w:t>
      </w:r>
      <w:r w:rsidR="000D734F">
        <w:rPr>
          <w:rFonts w:ascii="Times New Roman" w:hAnsi="Times New Roman" w:cs="Times New Roman"/>
          <w:sz w:val="24"/>
          <w:szCs w:val="24"/>
        </w:rPr>
        <w:t xml:space="preserve">remains </w:t>
      </w:r>
      <w:r w:rsidRPr="00B74CBC">
        <w:rPr>
          <w:rFonts w:ascii="Times New Roman" w:hAnsi="Times New Roman" w:cs="Times New Roman"/>
          <w:sz w:val="24"/>
          <w:szCs w:val="24"/>
        </w:rPr>
        <w:t>in the juvenile justice system</w:t>
      </w:r>
      <w:r w:rsidR="000D734F">
        <w:rPr>
          <w:rFonts w:ascii="Times New Roman" w:hAnsi="Times New Roman" w:cs="Times New Roman"/>
          <w:sz w:val="24"/>
          <w:szCs w:val="24"/>
        </w:rPr>
        <w:t>;</w:t>
      </w:r>
      <w:r w:rsidR="001C789E">
        <w:rPr>
          <w:rStyle w:val="EndnoteReference"/>
          <w:rFonts w:ascii="Times New Roman" w:hAnsi="Times New Roman" w:cs="Times New Roman"/>
          <w:sz w:val="24"/>
          <w:szCs w:val="24"/>
        </w:rPr>
        <w:endnoteReference w:id="1"/>
      </w:r>
      <w:r w:rsidR="00BF624E">
        <w:rPr>
          <w:rFonts w:ascii="Times New Roman" w:hAnsi="Times New Roman" w:cs="Times New Roman"/>
          <w:sz w:val="24"/>
          <w:szCs w:val="24"/>
        </w:rPr>
        <w:t xml:space="preserve"> </w:t>
      </w:r>
    </w:p>
    <w:p w:rsidR="00F568E9" w:rsidRDefault="00F568E9" w:rsidP="00ED74B3">
      <w:pPr>
        <w:spacing w:after="0"/>
        <w:contextualSpacing/>
        <w:rPr>
          <w:rFonts w:ascii="Times New Roman" w:hAnsi="Times New Roman" w:cs="Times New Roman"/>
          <w:sz w:val="24"/>
          <w:szCs w:val="24"/>
        </w:rPr>
      </w:pPr>
    </w:p>
    <w:p w:rsidR="00F568E9" w:rsidRDefault="00F568E9" w:rsidP="00F568E9">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Pr="00D66FB2">
        <w:rPr>
          <w:rFonts w:ascii="Times New Roman" w:hAnsi="Times New Roman" w:cs="Times New Roman"/>
          <w:sz w:val="24"/>
          <w:szCs w:val="24"/>
        </w:rPr>
        <w:t xml:space="preserve"> it is harmful to both public safety and children</w:t>
      </w:r>
      <w:r>
        <w:rPr>
          <w:rFonts w:ascii="Times New Roman" w:hAnsi="Times New Roman" w:cs="Times New Roman"/>
          <w:sz w:val="24"/>
          <w:szCs w:val="24"/>
        </w:rPr>
        <w:t>’s well-being</w:t>
      </w:r>
      <w:r w:rsidRPr="00D66FB2">
        <w:rPr>
          <w:rFonts w:ascii="Times New Roman" w:hAnsi="Times New Roman" w:cs="Times New Roman"/>
          <w:sz w:val="24"/>
          <w:szCs w:val="24"/>
        </w:rPr>
        <w:t xml:space="preserve"> to confine youth in adult jails</w:t>
      </w:r>
      <w:r w:rsidR="00F4209B">
        <w:rPr>
          <w:rFonts w:ascii="Times New Roman" w:hAnsi="Times New Roman" w:cs="Times New Roman"/>
          <w:sz w:val="24"/>
          <w:szCs w:val="24"/>
        </w:rPr>
        <w:t>,</w:t>
      </w:r>
      <w:r w:rsidRPr="00D66FB2">
        <w:rPr>
          <w:rFonts w:ascii="Times New Roman" w:hAnsi="Times New Roman" w:cs="Times New Roman"/>
          <w:sz w:val="24"/>
          <w:szCs w:val="24"/>
        </w:rPr>
        <w:t xml:space="preserve"> where they are significantly more likely to be physically and sexually assaulted </w:t>
      </w:r>
      <w:r>
        <w:rPr>
          <w:rFonts w:ascii="Times New Roman" w:hAnsi="Times New Roman" w:cs="Times New Roman"/>
          <w:sz w:val="24"/>
          <w:szCs w:val="24"/>
        </w:rPr>
        <w:t xml:space="preserve">or </w:t>
      </w:r>
      <w:r w:rsidR="00F4209B">
        <w:rPr>
          <w:rFonts w:ascii="Times New Roman" w:hAnsi="Times New Roman" w:cs="Times New Roman"/>
          <w:sz w:val="24"/>
          <w:szCs w:val="24"/>
        </w:rPr>
        <w:t xml:space="preserve">to </w:t>
      </w:r>
      <w:r>
        <w:rPr>
          <w:rFonts w:ascii="Times New Roman" w:hAnsi="Times New Roman" w:cs="Times New Roman"/>
          <w:sz w:val="24"/>
          <w:szCs w:val="24"/>
        </w:rPr>
        <w:t>commit suicide</w:t>
      </w:r>
      <w:r w:rsidRPr="00D66FB2">
        <w:rPr>
          <w:rFonts w:ascii="Times New Roman" w:hAnsi="Times New Roman" w:cs="Times New Roman"/>
          <w:sz w:val="24"/>
          <w:szCs w:val="24"/>
        </w:rPr>
        <w:t>;</w:t>
      </w:r>
      <w:r>
        <w:rPr>
          <w:rFonts w:ascii="Times New Roman" w:hAnsi="Times New Roman" w:cs="Times New Roman"/>
          <w:sz w:val="24"/>
          <w:szCs w:val="24"/>
        </w:rPr>
        <w:t xml:space="preserve"> </w:t>
      </w:r>
    </w:p>
    <w:p w:rsidR="00ED74B3" w:rsidRDefault="00ED74B3" w:rsidP="00ED74B3">
      <w:pPr>
        <w:spacing w:after="0"/>
        <w:contextualSpacing/>
        <w:rPr>
          <w:rFonts w:ascii="Times New Roman" w:hAnsi="Times New Roman" w:cs="Times New Roman"/>
          <w:sz w:val="24"/>
          <w:szCs w:val="24"/>
        </w:rPr>
      </w:pPr>
    </w:p>
    <w:p w:rsidR="001C789E" w:rsidRDefault="001C789E" w:rsidP="0034786E">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Pr="00D66FB2">
        <w:rPr>
          <w:rFonts w:ascii="Times New Roman" w:hAnsi="Times New Roman" w:cs="Times New Roman"/>
          <w:sz w:val="24"/>
          <w:szCs w:val="24"/>
        </w:rPr>
        <w:t xml:space="preserve"> </w:t>
      </w:r>
      <w:r w:rsidR="00F4209B">
        <w:rPr>
          <w:rFonts w:ascii="Times New Roman" w:hAnsi="Times New Roman" w:cs="Times New Roman"/>
          <w:sz w:val="24"/>
          <w:szCs w:val="24"/>
        </w:rPr>
        <w:t xml:space="preserve">adult jails are not designed to house children separately from adults, as required by law, and thus often hold children in solitary confinement and deprive them of adequate educational services, which, in turn, makes them less likely to </w:t>
      </w:r>
      <w:r w:rsidR="0034786E">
        <w:rPr>
          <w:rFonts w:ascii="Times New Roman" w:hAnsi="Times New Roman" w:cs="Times New Roman"/>
          <w:sz w:val="24"/>
          <w:szCs w:val="24"/>
        </w:rPr>
        <w:t>succeed in school and more likely to reoffend</w:t>
      </w:r>
      <w:r w:rsidR="00F4209B">
        <w:rPr>
          <w:rFonts w:ascii="Times New Roman" w:hAnsi="Times New Roman" w:cs="Times New Roman"/>
          <w:sz w:val="24"/>
          <w:szCs w:val="24"/>
        </w:rPr>
        <w:t xml:space="preserve">; </w:t>
      </w:r>
    </w:p>
    <w:p w:rsidR="0030580D" w:rsidRDefault="0030580D" w:rsidP="00ED74B3">
      <w:pPr>
        <w:spacing w:after="0"/>
        <w:contextualSpacing/>
        <w:rPr>
          <w:rFonts w:ascii="Times New Roman" w:hAnsi="Times New Roman" w:cs="Times New Roman"/>
          <w:sz w:val="24"/>
          <w:szCs w:val="24"/>
        </w:rPr>
      </w:pPr>
    </w:p>
    <w:p w:rsidR="0030580D" w:rsidRPr="0030580D" w:rsidRDefault="0030580D" w:rsidP="00ED74B3">
      <w:pPr>
        <w:spacing w:after="0"/>
        <w:contextualSpacing/>
        <w:rPr>
          <w:rFonts w:ascii="Times New Roman" w:hAnsi="Times New Roman" w:cs="Times New Roman"/>
          <w:sz w:val="24"/>
          <w:szCs w:val="24"/>
        </w:rPr>
      </w:pPr>
      <w:r w:rsidRPr="00532CC5">
        <w:rPr>
          <w:rFonts w:ascii="Times New Roman" w:hAnsi="Times New Roman" w:cs="Times New Roman"/>
          <w:b/>
          <w:bCs/>
          <w:sz w:val="24"/>
          <w:szCs w:val="24"/>
        </w:rPr>
        <w:t>WHEREAS</w:t>
      </w:r>
      <w:r w:rsidRPr="00532CC5">
        <w:rPr>
          <w:rFonts w:ascii="Times New Roman" w:hAnsi="Times New Roman" w:cs="Times New Roman"/>
          <w:sz w:val="24"/>
          <w:szCs w:val="24"/>
        </w:rPr>
        <w:t xml:space="preserve"> most of the children tried as adults in Florida are charged with non-violent offenses;</w:t>
      </w:r>
      <w:r>
        <w:rPr>
          <w:rFonts w:ascii="Times New Roman" w:hAnsi="Times New Roman" w:cs="Times New Roman"/>
          <w:sz w:val="24"/>
          <w:szCs w:val="24"/>
        </w:rPr>
        <w:t xml:space="preserve"> </w:t>
      </w:r>
    </w:p>
    <w:p w:rsidR="00ED74B3" w:rsidRDefault="00ED74B3" w:rsidP="00ED74B3">
      <w:pPr>
        <w:spacing w:after="0" w:line="240" w:lineRule="auto"/>
        <w:contextualSpacing/>
        <w:rPr>
          <w:rFonts w:ascii="Times New Roman" w:hAnsi="Times New Roman" w:cs="Times New Roman"/>
          <w:sz w:val="24"/>
          <w:szCs w:val="24"/>
        </w:rPr>
      </w:pPr>
    </w:p>
    <w:p w:rsidR="00160CAD" w:rsidRDefault="001C789E" w:rsidP="0054104B">
      <w:pPr>
        <w:spacing w:after="0" w:line="240" w:lineRule="auto"/>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Pr="00D66FB2">
        <w:rPr>
          <w:rFonts w:ascii="Times New Roman" w:hAnsi="Times New Roman" w:cs="Times New Roman"/>
          <w:sz w:val="24"/>
          <w:szCs w:val="24"/>
        </w:rPr>
        <w:t xml:space="preserve"> Florida’s reliance on prosecutorial discretion leads to </w:t>
      </w:r>
      <w:r w:rsidR="00586CC1" w:rsidRPr="00F4209B">
        <w:rPr>
          <w:rFonts w:ascii="Times New Roman" w:hAnsi="Times New Roman" w:cs="Times New Roman"/>
          <w:sz w:val="24"/>
          <w:szCs w:val="24"/>
        </w:rPr>
        <w:t xml:space="preserve">disparate </w:t>
      </w:r>
      <w:r w:rsidRPr="00D66FB2">
        <w:rPr>
          <w:rFonts w:ascii="Times New Roman" w:hAnsi="Times New Roman" w:cs="Times New Roman"/>
          <w:sz w:val="24"/>
          <w:szCs w:val="24"/>
        </w:rPr>
        <w:t>sentencing under similar circumstances creating a system of “justice by geography</w:t>
      </w:r>
      <w:r w:rsidR="0054104B">
        <w:rPr>
          <w:rFonts w:ascii="Times New Roman" w:hAnsi="Times New Roman" w:cs="Times New Roman"/>
          <w:sz w:val="24"/>
          <w:szCs w:val="24"/>
        </w:rPr>
        <w:t>,</w:t>
      </w:r>
      <w:r w:rsidRPr="00D66FB2">
        <w:rPr>
          <w:rFonts w:ascii="Times New Roman" w:hAnsi="Times New Roman" w:cs="Times New Roman"/>
          <w:sz w:val="24"/>
          <w:szCs w:val="24"/>
        </w:rPr>
        <w:t xml:space="preserve">” which disproportionally harms </w:t>
      </w:r>
      <w:r>
        <w:rPr>
          <w:rFonts w:ascii="Times New Roman" w:hAnsi="Times New Roman" w:cs="Times New Roman"/>
          <w:sz w:val="24"/>
          <w:szCs w:val="24"/>
        </w:rPr>
        <w:t>children</w:t>
      </w:r>
      <w:r w:rsidRPr="00D66FB2">
        <w:rPr>
          <w:rFonts w:ascii="Times New Roman" w:hAnsi="Times New Roman" w:cs="Times New Roman"/>
          <w:sz w:val="24"/>
          <w:szCs w:val="24"/>
        </w:rPr>
        <w:t xml:space="preserve"> of color and </w:t>
      </w:r>
      <w:r>
        <w:rPr>
          <w:rFonts w:ascii="Times New Roman" w:hAnsi="Times New Roman" w:cs="Times New Roman"/>
          <w:sz w:val="24"/>
          <w:szCs w:val="24"/>
        </w:rPr>
        <w:t>children</w:t>
      </w:r>
      <w:r w:rsidRPr="00D66FB2">
        <w:rPr>
          <w:rFonts w:ascii="Times New Roman" w:hAnsi="Times New Roman" w:cs="Times New Roman"/>
          <w:sz w:val="24"/>
          <w:szCs w:val="24"/>
        </w:rPr>
        <w:t xml:space="preserve"> with disabilities and mental health </w:t>
      </w:r>
      <w:r w:rsidR="0054104B">
        <w:rPr>
          <w:rFonts w:ascii="Times New Roman" w:hAnsi="Times New Roman" w:cs="Times New Roman"/>
          <w:sz w:val="24"/>
          <w:szCs w:val="24"/>
        </w:rPr>
        <w:t>conditions</w:t>
      </w:r>
      <w:r>
        <w:rPr>
          <w:rFonts w:ascii="Times New Roman" w:hAnsi="Times New Roman" w:cs="Times New Roman"/>
          <w:sz w:val="24"/>
          <w:szCs w:val="24"/>
        </w:rPr>
        <w:t>;</w:t>
      </w:r>
      <w:r w:rsidRPr="00D66FB2">
        <w:rPr>
          <w:rFonts w:ascii="Times New Roman" w:hAnsi="Times New Roman" w:cs="Times New Roman"/>
          <w:sz w:val="24"/>
          <w:szCs w:val="24"/>
        </w:rPr>
        <w:t xml:space="preserve"> </w:t>
      </w:r>
    </w:p>
    <w:p w:rsidR="00ED74B3" w:rsidRDefault="00ED74B3" w:rsidP="00ED74B3">
      <w:pPr>
        <w:spacing w:after="0" w:line="240" w:lineRule="auto"/>
        <w:contextualSpacing/>
        <w:rPr>
          <w:rFonts w:ascii="Times New Roman" w:hAnsi="Times New Roman" w:cs="Times New Roman"/>
          <w:b/>
          <w:sz w:val="24"/>
          <w:szCs w:val="24"/>
        </w:rPr>
      </w:pPr>
    </w:p>
    <w:p w:rsidR="001C789E" w:rsidRPr="00586CC1" w:rsidRDefault="001C789E" w:rsidP="00ED74B3">
      <w:pPr>
        <w:spacing w:after="0" w:line="240" w:lineRule="auto"/>
        <w:contextualSpacing/>
        <w:rPr>
          <w:rFonts w:ascii="Times New Roman" w:hAnsi="Times New Roman" w:cs="Times New Roman"/>
          <w:strike/>
          <w:sz w:val="24"/>
          <w:szCs w:val="24"/>
        </w:rPr>
      </w:pPr>
      <w:r w:rsidRPr="00160CAD">
        <w:rPr>
          <w:rFonts w:ascii="Times New Roman" w:hAnsi="Times New Roman" w:cs="Times New Roman"/>
          <w:b/>
          <w:sz w:val="24"/>
          <w:szCs w:val="24"/>
        </w:rPr>
        <w:t>WHEREAS</w:t>
      </w:r>
      <w:r w:rsidRPr="00D66FB2">
        <w:rPr>
          <w:rFonts w:ascii="Times New Roman" w:hAnsi="Times New Roman" w:cs="Times New Roman"/>
          <w:sz w:val="24"/>
          <w:szCs w:val="24"/>
        </w:rPr>
        <w:t xml:space="preserve"> </w:t>
      </w:r>
      <w:r>
        <w:rPr>
          <w:rFonts w:ascii="Times New Roman" w:hAnsi="Times New Roman" w:cs="Times New Roman"/>
          <w:sz w:val="24"/>
          <w:szCs w:val="24"/>
        </w:rPr>
        <w:t>children</w:t>
      </w:r>
      <w:r w:rsidRPr="00295A66">
        <w:rPr>
          <w:rFonts w:ascii="Times New Roman" w:hAnsi="Times New Roman" w:cs="Times New Roman"/>
          <w:sz w:val="24"/>
          <w:szCs w:val="24"/>
        </w:rPr>
        <w:t xml:space="preserve"> </w:t>
      </w:r>
      <w:r>
        <w:rPr>
          <w:rFonts w:ascii="Times New Roman" w:hAnsi="Times New Roman" w:cs="Times New Roman"/>
          <w:sz w:val="24"/>
          <w:szCs w:val="24"/>
        </w:rPr>
        <w:t>prosecuted</w:t>
      </w:r>
      <w:r w:rsidRPr="00295A66">
        <w:rPr>
          <w:rFonts w:ascii="Times New Roman" w:hAnsi="Times New Roman" w:cs="Times New Roman"/>
          <w:sz w:val="24"/>
          <w:szCs w:val="24"/>
        </w:rPr>
        <w:t xml:space="preserve"> as adults receive an adult criminal record</w:t>
      </w:r>
      <w:r w:rsidR="00586CC1">
        <w:rPr>
          <w:rFonts w:ascii="Times New Roman" w:hAnsi="Times New Roman" w:cs="Times New Roman"/>
          <w:sz w:val="24"/>
          <w:szCs w:val="24"/>
        </w:rPr>
        <w:t xml:space="preserve"> </w:t>
      </w:r>
      <w:r w:rsidR="00586CC1" w:rsidRPr="00F4209B">
        <w:rPr>
          <w:rFonts w:ascii="Times New Roman" w:hAnsi="Times New Roman" w:cs="Times New Roman"/>
          <w:sz w:val="24"/>
          <w:szCs w:val="24"/>
        </w:rPr>
        <w:t>when convicted</w:t>
      </w:r>
      <w:r w:rsidRPr="00295A66">
        <w:rPr>
          <w:rFonts w:ascii="Times New Roman" w:hAnsi="Times New Roman" w:cs="Times New Roman"/>
          <w:sz w:val="24"/>
          <w:szCs w:val="24"/>
        </w:rPr>
        <w:t xml:space="preserve"> </w:t>
      </w:r>
      <w:r w:rsidR="00BF624E">
        <w:rPr>
          <w:rFonts w:ascii="Times New Roman" w:hAnsi="Times New Roman" w:cs="Times New Roman"/>
          <w:sz w:val="24"/>
          <w:szCs w:val="24"/>
        </w:rPr>
        <w:t>that can</w:t>
      </w:r>
      <w:r w:rsidRPr="00295A66">
        <w:rPr>
          <w:rFonts w:ascii="Times New Roman" w:hAnsi="Times New Roman" w:cs="Times New Roman"/>
          <w:sz w:val="24"/>
          <w:szCs w:val="24"/>
        </w:rPr>
        <w:t xml:space="preserve"> </w:t>
      </w:r>
      <w:r w:rsidR="000D734F">
        <w:rPr>
          <w:rFonts w:ascii="Times New Roman" w:hAnsi="Times New Roman" w:cs="Times New Roman"/>
          <w:sz w:val="24"/>
          <w:szCs w:val="24"/>
        </w:rPr>
        <w:t>diminish their</w:t>
      </w:r>
      <w:r w:rsidR="000D734F" w:rsidRPr="00295A66">
        <w:rPr>
          <w:rFonts w:ascii="Times New Roman" w:hAnsi="Times New Roman" w:cs="Times New Roman"/>
          <w:sz w:val="24"/>
          <w:szCs w:val="24"/>
        </w:rPr>
        <w:t xml:space="preserve"> future education and employment opportunities </w:t>
      </w:r>
      <w:r w:rsidR="000D734F">
        <w:rPr>
          <w:rFonts w:ascii="Times New Roman" w:hAnsi="Times New Roman" w:cs="Times New Roman"/>
          <w:sz w:val="24"/>
          <w:szCs w:val="24"/>
        </w:rPr>
        <w:t xml:space="preserve">and </w:t>
      </w:r>
      <w:r w:rsidRPr="00295A66">
        <w:rPr>
          <w:rFonts w:ascii="Times New Roman" w:hAnsi="Times New Roman" w:cs="Times New Roman"/>
          <w:sz w:val="24"/>
          <w:szCs w:val="24"/>
        </w:rPr>
        <w:t xml:space="preserve">strip them of </w:t>
      </w:r>
      <w:r w:rsidR="000D734F">
        <w:rPr>
          <w:rFonts w:ascii="Times New Roman" w:hAnsi="Times New Roman" w:cs="Times New Roman"/>
          <w:sz w:val="24"/>
          <w:szCs w:val="24"/>
        </w:rPr>
        <w:t>the right to vote, enlist in the military</w:t>
      </w:r>
      <w:r w:rsidR="00F4209B">
        <w:rPr>
          <w:rFonts w:ascii="Times New Roman" w:hAnsi="Times New Roman" w:cs="Times New Roman"/>
          <w:sz w:val="24"/>
          <w:szCs w:val="24"/>
        </w:rPr>
        <w:t>, or receive financial aid for college</w:t>
      </w:r>
      <w:r w:rsidR="000D734F">
        <w:rPr>
          <w:rFonts w:ascii="Times New Roman" w:hAnsi="Times New Roman" w:cs="Times New Roman"/>
          <w:sz w:val="24"/>
          <w:szCs w:val="24"/>
        </w:rPr>
        <w:t xml:space="preserve"> </w:t>
      </w:r>
      <w:r w:rsidR="00BF624E">
        <w:rPr>
          <w:rFonts w:ascii="Times New Roman" w:hAnsi="Times New Roman" w:cs="Times New Roman"/>
          <w:sz w:val="24"/>
          <w:szCs w:val="24"/>
        </w:rPr>
        <w:t xml:space="preserve">before these youth even turn 18; </w:t>
      </w:r>
    </w:p>
    <w:p w:rsidR="00ED74B3" w:rsidRPr="00586CC1" w:rsidRDefault="00ED74B3" w:rsidP="00ED74B3">
      <w:pPr>
        <w:spacing w:after="0"/>
        <w:contextualSpacing/>
        <w:rPr>
          <w:rFonts w:ascii="Times New Roman" w:hAnsi="Times New Roman" w:cs="Times New Roman"/>
          <w:strike/>
          <w:sz w:val="24"/>
          <w:szCs w:val="24"/>
        </w:rPr>
      </w:pPr>
    </w:p>
    <w:p w:rsidR="00B74CBC" w:rsidRPr="00C97CC1" w:rsidRDefault="001C789E" w:rsidP="00ED74B3">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lastRenderedPageBreak/>
        <w:t>WHEREAS</w:t>
      </w:r>
      <w:r w:rsidRPr="00D66FB2">
        <w:rPr>
          <w:rFonts w:ascii="Times New Roman" w:hAnsi="Times New Roman" w:cs="Times New Roman"/>
          <w:sz w:val="24"/>
          <w:szCs w:val="24"/>
        </w:rPr>
        <w:t xml:space="preserve"> </w:t>
      </w:r>
      <w:r>
        <w:rPr>
          <w:rFonts w:ascii="Times New Roman" w:hAnsi="Times New Roman" w:cs="Times New Roman"/>
          <w:sz w:val="24"/>
          <w:szCs w:val="24"/>
        </w:rPr>
        <w:t>s</w:t>
      </w:r>
      <w:r w:rsidR="005E4E58">
        <w:rPr>
          <w:rFonts w:ascii="Times New Roman" w:hAnsi="Times New Roman" w:cs="Times New Roman"/>
          <w:sz w:val="24"/>
          <w:szCs w:val="24"/>
        </w:rPr>
        <w:t xml:space="preserve">ince 2009, more than </w:t>
      </w:r>
      <w:r w:rsidR="005E4E58" w:rsidRPr="00532CC5">
        <w:rPr>
          <w:rFonts w:ascii="Times New Roman" w:hAnsi="Times New Roman" w:cs="Times New Roman"/>
          <w:sz w:val="24"/>
          <w:szCs w:val="24"/>
        </w:rPr>
        <w:t>14</w:t>
      </w:r>
      <w:r w:rsidRPr="00532CC5">
        <w:rPr>
          <w:rFonts w:ascii="Times New Roman" w:hAnsi="Times New Roman" w:cs="Times New Roman"/>
          <w:sz w:val="24"/>
          <w:szCs w:val="24"/>
        </w:rPr>
        <w:t>,000</w:t>
      </w:r>
      <w:r w:rsidRPr="00D66FB2">
        <w:rPr>
          <w:rFonts w:ascii="Times New Roman" w:hAnsi="Times New Roman" w:cs="Times New Roman"/>
          <w:sz w:val="24"/>
          <w:szCs w:val="24"/>
        </w:rPr>
        <w:t xml:space="preserve"> children have been prosecuted as adults in Florida</w:t>
      </w:r>
      <w:r>
        <w:rPr>
          <w:rStyle w:val="EndnoteReference"/>
          <w:rFonts w:ascii="Times New Roman" w:hAnsi="Times New Roman" w:cs="Times New Roman"/>
          <w:sz w:val="24"/>
          <w:szCs w:val="24"/>
        </w:rPr>
        <w:endnoteReference w:id="2"/>
      </w:r>
      <w:r w:rsidR="00F4209B">
        <w:rPr>
          <w:rFonts w:ascii="Times New Roman" w:hAnsi="Times New Roman" w:cs="Times New Roman"/>
          <w:sz w:val="24"/>
          <w:szCs w:val="24"/>
        </w:rPr>
        <w:t>—</w:t>
      </w:r>
      <w:r w:rsidR="00ED74B3">
        <w:rPr>
          <w:rFonts w:ascii="Times New Roman" w:hAnsi="Times New Roman" w:cs="Times New Roman"/>
          <w:sz w:val="24"/>
          <w:szCs w:val="24"/>
        </w:rPr>
        <w:t>ninety-eight</w:t>
      </w:r>
      <w:r w:rsidRPr="00D66FB2">
        <w:rPr>
          <w:rFonts w:ascii="Times New Roman" w:hAnsi="Times New Roman" w:cs="Times New Roman"/>
          <w:sz w:val="24"/>
          <w:szCs w:val="24"/>
        </w:rPr>
        <w:t xml:space="preserve"> percent of whom are “direct filed” in adult court by prosecutors with no hearing, due process, oversight</w:t>
      </w:r>
      <w:r w:rsidR="000D734F">
        <w:rPr>
          <w:rFonts w:ascii="Times New Roman" w:hAnsi="Times New Roman" w:cs="Times New Roman"/>
          <w:sz w:val="24"/>
          <w:szCs w:val="24"/>
        </w:rPr>
        <w:t>,</w:t>
      </w:r>
      <w:r w:rsidRPr="00D66FB2">
        <w:rPr>
          <w:rFonts w:ascii="Times New Roman" w:hAnsi="Times New Roman" w:cs="Times New Roman"/>
          <w:sz w:val="24"/>
          <w:szCs w:val="24"/>
        </w:rPr>
        <w:t xml:space="preserve"> or input from a judge</w:t>
      </w:r>
      <w:r w:rsidR="00ED74B3">
        <w:rPr>
          <w:rFonts w:ascii="Times New Roman" w:hAnsi="Times New Roman" w:cs="Times New Roman"/>
          <w:sz w:val="24"/>
          <w:szCs w:val="24"/>
        </w:rPr>
        <w:t>;</w:t>
      </w:r>
      <w:r>
        <w:rPr>
          <w:rStyle w:val="EndnoteReference"/>
          <w:rFonts w:ascii="Times New Roman" w:hAnsi="Times New Roman" w:cs="Times New Roman"/>
          <w:sz w:val="24"/>
          <w:szCs w:val="24"/>
        </w:rPr>
        <w:endnoteReference w:id="3"/>
      </w:r>
      <w:r w:rsidR="000D734F">
        <w:rPr>
          <w:rFonts w:ascii="Times New Roman" w:hAnsi="Times New Roman" w:cs="Times New Roman"/>
          <w:sz w:val="24"/>
          <w:szCs w:val="24"/>
        </w:rPr>
        <w:t xml:space="preserve"> </w:t>
      </w:r>
    </w:p>
    <w:p w:rsidR="00ED74B3" w:rsidRPr="00135590" w:rsidRDefault="00ED74B3" w:rsidP="00ED74B3">
      <w:pPr>
        <w:spacing w:after="0"/>
        <w:contextualSpacing/>
        <w:rPr>
          <w:rFonts w:ascii="Times New Roman" w:hAnsi="Times New Roman" w:cs="Times New Roman"/>
          <w:strike/>
          <w:sz w:val="24"/>
          <w:szCs w:val="24"/>
        </w:rPr>
      </w:pPr>
    </w:p>
    <w:p w:rsidR="00B74CBC" w:rsidRDefault="00B74CBC" w:rsidP="00ED74B3">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00D66FB2" w:rsidRPr="00D66FB2">
        <w:rPr>
          <w:rFonts w:ascii="Times New Roman" w:hAnsi="Times New Roman" w:cs="Times New Roman"/>
          <w:sz w:val="24"/>
          <w:szCs w:val="24"/>
        </w:rPr>
        <w:t xml:space="preserve"> </w:t>
      </w:r>
      <w:r w:rsidR="00ED74B3">
        <w:rPr>
          <w:rFonts w:ascii="Times New Roman" w:hAnsi="Times New Roman" w:cs="Times New Roman"/>
          <w:sz w:val="24"/>
          <w:szCs w:val="24"/>
        </w:rPr>
        <w:t xml:space="preserve">Florida is one of </w:t>
      </w:r>
      <w:r w:rsidR="00ED4B08">
        <w:rPr>
          <w:rFonts w:ascii="Times New Roman" w:hAnsi="Times New Roman" w:cs="Times New Roman"/>
          <w:sz w:val="24"/>
          <w:szCs w:val="24"/>
        </w:rPr>
        <w:t xml:space="preserve">only </w:t>
      </w:r>
      <w:r w:rsidR="000D734F">
        <w:rPr>
          <w:rFonts w:ascii="Times New Roman" w:hAnsi="Times New Roman" w:cs="Times New Roman"/>
          <w:sz w:val="24"/>
          <w:szCs w:val="24"/>
        </w:rPr>
        <w:t>13</w:t>
      </w:r>
      <w:r w:rsidR="000D734F" w:rsidRPr="00295A66">
        <w:rPr>
          <w:rFonts w:ascii="Times New Roman" w:hAnsi="Times New Roman" w:cs="Times New Roman"/>
          <w:sz w:val="24"/>
          <w:szCs w:val="24"/>
        </w:rPr>
        <w:t xml:space="preserve"> </w:t>
      </w:r>
      <w:r w:rsidR="00D66FB2" w:rsidRPr="00295A66">
        <w:rPr>
          <w:rFonts w:ascii="Times New Roman" w:hAnsi="Times New Roman" w:cs="Times New Roman"/>
          <w:sz w:val="24"/>
          <w:szCs w:val="24"/>
        </w:rPr>
        <w:t xml:space="preserve">states that allows its </w:t>
      </w:r>
      <w:r w:rsidR="00D66FB2">
        <w:rPr>
          <w:rFonts w:ascii="Times New Roman" w:hAnsi="Times New Roman" w:cs="Times New Roman"/>
          <w:sz w:val="24"/>
          <w:szCs w:val="24"/>
        </w:rPr>
        <w:t>children</w:t>
      </w:r>
      <w:r w:rsidR="00D66FB2" w:rsidRPr="00295A66">
        <w:rPr>
          <w:rFonts w:ascii="Times New Roman" w:hAnsi="Times New Roman" w:cs="Times New Roman"/>
          <w:sz w:val="24"/>
          <w:szCs w:val="24"/>
        </w:rPr>
        <w:t xml:space="preserve"> to be prosecuted as adults fo</w:t>
      </w:r>
      <w:r w:rsidR="00ED74B3">
        <w:rPr>
          <w:rFonts w:ascii="Times New Roman" w:hAnsi="Times New Roman" w:cs="Times New Roman"/>
          <w:sz w:val="24"/>
          <w:szCs w:val="24"/>
        </w:rPr>
        <w:t>r criminal offenses and one of</w:t>
      </w:r>
      <w:r w:rsidR="00586CC1">
        <w:rPr>
          <w:rFonts w:ascii="Times New Roman" w:hAnsi="Times New Roman" w:cs="Times New Roman"/>
          <w:sz w:val="24"/>
          <w:szCs w:val="24"/>
        </w:rPr>
        <w:t xml:space="preserve"> </w:t>
      </w:r>
      <w:r w:rsidR="00586CC1" w:rsidRPr="00F4209B">
        <w:rPr>
          <w:rFonts w:ascii="Times New Roman" w:hAnsi="Times New Roman" w:cs="Times New Roman"/>
          <w:sz w:val="24"/>
          <w:szCs w:val="24"/>
        </w:rPr>
        <w:t>only</w:t>
      </w:r>
      <w:r w:rsidR="00ED74B3">
        <w:rPr>
          <w:rFonts w:ascii="Times New Roman" w:hAnsi="Times New Roman" w:cs="Times New Roman"/>
          <w:sz w:val="24"/>
          <w:szCs w:val="24"/>
        </w:rPr>
        <w:t xml:space="preserve"> three</w:t>
      </w:r>
      <w:r w:rsidR="00D66FB2" w:rsidRPr="00295A66">
        <w:rPr>
          <w:rFonts w:ascii="Times New Roman" w:hAnsi="Times New Roman" w:cs="Times New Roman"/>
          <w:sz w:val="24"/>
          <w:szCs w:val="24"/>
        </w:rPr>
        <w:t xml:space="preserve"> states that do not allow a juvenile court judge to participate in the decision to prosecute a </w:t>
      </w:r>
      <w:r w:rsidR="00D66FB2">
        <w:rPr>
          <w:rFonts w:ascii="Times New Roman" w:hAnsi="Times New Roman" w:cs="Times New Roman"/>
          <w:sz w:val="24"/>
          <w:szCs w:val="24"/>
        </w:rPr>
        <w:t>child</w:t>
      </w:r>
      <w:r w:rsidR="00D66FB2" w:rsidRPr="00295A66">
        <w:rPr>
          <w:rFonts w:ascii="Times New Roman" w:hAnsi="Times New Roman" w:cs="Times New Roman"/>
          <w:sz w:val="24"/>
          <w:szCs w:val="24"/>
        </w:rPr>
        <w:t xml:space="preserve"> as an adult;</w:t>
      </w:r>
    </w:p>
    <w:p w:rsidR="0030580D" w:rsidRDefault="0030580D" w:rsidP="00ED74B3">
      <w:pPr>
        <w:spacing w:after="0"/>
        <w:contextualSpacing/>
        <w:rPr>
          <w:rFonts w:ascii="Times New Roman" w:hAnsi="Times New Roman" w:cs="Times New Roman"/>
          <w:sz w:val="24"/>
          <w:szCs w:val="24"/>
        </w:rPr>
      </w:pPr>
    </w:p>
    <w:p w:rsidR="00ED74B3" w:rsidRDefault="0030580D" w:rsidP="007964ED">
      <w:pPr>
        <w:spacing w:after="0"/>
        <w:contextualSpacing/>
        <w:rPr>
          <w:rFonts w:ascii="Times New Roman" w:hAnsi="Times New Roman" w:cs="Times New Roman"/>
          <w:sz w:val="24"/>
          <w:szCs w:val="24"/>
        </w:rPr>
      </w:pPr>
      <w:r w:rsidRPr="00532CC5">
        <w:rPr>
          <w:rFonts w:ascii="Times New Roman" w:hAnsi="Times New Roman" w:cs="Times New Roman"/>
          <w:b/>
          <w:bCs/>
          <w:sz w:val="24"/>
          <w:szCs w:val="24"/>
        </w:rPr>
        <w:t>WHEREAS</w:t>
      </w:r>
      <w:r w:rsidRPr="00532CC5">
        <w:rPr>
          <w:rFonts w:ascii="Times New Roman" w:hAnsi="Times New Roman" w:cs="Times New Roman"/>
          <w:sz w:val="24"/>
          <w:szCs w:val="24"/>
        </w:rPr>
        <w:t xml:space="preserve"> Florida prosecutes more children as adults for crimin</w:t>
      </w:r>
      <w:r w:rsidR="00053562" w:rsidRPr="00532CC5">
        <w:rPr>
          <w:rFonts w:ascii="Times New Roman" w:hAnsi="Times New Roman" w:cs="Times New Roman"/>
          <w:sz w:val="24"/>
          <w:szCs w:val="24"/>
        </w:rPr>
        <w:t>al offens</w:t>
      </w:r>
      <w:r w:rsidR="003B17C6">
        <w:rPr>
          <w:rFonts w:ascii="Times New Roman" w:hAnsi="Times New Roman" w:cs="Times New Roman"/>
          <w:sz w:val="24"/>
          <w:szCs w:val="24"/>
        </w:rPr>
        <w:t xml:space="preserve">es than any other state and </w:t>
      </w:r>
      <w:r w:rsidR="007B623B">
        <w:rPr>
          <w:rFonts w:ascii="Times New Roman" w:hAnsi="Times New Roman" w:cs="Times New Roman"/>
          <w:sz w:val="24"/>
          <w:szCs w:val="24"/>
        </w:rPr>
        <w:t>________</w:t>
      </w:r>
      <w:r w:rsidR="003B17C6">
        <w:rPr>
          <w:rFonts w:ascii="Times New Roman" w:hAnsi="Times New Roman" w:cs="Times New Roman"/>
          <w:sz w:val="24"/>
          <w:szCs w:val="24"/>
        </w:rPr>
        <w:t xml:space="preserve"> </w:t>
      </w:r>
      <w:r w:rsidR="00053562" w:rsidRPr="007964ED">
        <w:rPr>
          <w:rFonts w:ascii="Times New Roman" w:hAnsi="Times New Roman" w:cs="Times New Roman"/>
          <w:sz w:val="24"/>
          <w:szCs w:val="24"/>
        </w:rPr>
        <w:t>transferred</w:t>
      </w:r>
      <w:r w:rsidR="007964ED" w:rsidRPr="007964ED">
        <w:rPr>
          <w:rFonts w:ascii="Times New Roman" w:hAnsi="Times New Roman" w:cs="Times New Roman"/>
          <w:sz w:val="24"/>
          <w:szCs w:val="24"/>
        </w:rPr>
        <w:t xml:space="preserve"> </w:t>
      </w:r>
      <w:r w:rsidR="007B623B">
        <w:rPr>
          <w:rFonts w:ascii="Times New Roman" w:hAnsi="Times New Roman" w:cs="Times New Roman"/>
          <w:sz w:val="24"/>
          <w:szCs w:val="24"/>
        </w:rPr>
        <w:t>____</w:t>
      </w:r>
      <w:r w:rsidR="00053562" w:rsidRPr="007964ED">
        <w:rPr>
          <w:rFonts w:ascii="Times New Roman" w:hAnsi="Times New Roman" w:cs="Times New Roman"/>
          <w:sz w:val="24"/>
          <w:szCs w:val="24"/>
        </w:rPr>
        <w:t xml:space="preserve"> children to adult</w:t>
      </w:r>
      <w:r w:rsidR="00200DC5">
        <w:rPr>
          <w:rFonts w:ascii="Times New Roman" w:hAnsi="Times New Roman" w:cs="Times New Roman"/>
          <w:sz w:val="24"/>
          <w:szCs w:val="24"/>
        </w:rPr>
        <w:t xml:space="preserve"> court in Fiscal Year 2016-2017</w:t>
      </w:r>
      <w:r w:rsidR="00EC294D" w:rsidRPr="007964ED">
        <w:rPr>
          <w:rFonts w:ascii="Times New Roman" w:hAnsi="Times New Roman" w:cs="Times New Roman"/>
          <w:sz w:val="24"/>
          <w:szCs w:val="24"/>
        </w:rPr>
        <w:t>;</w:t>
      </w:r>
      <w:r w:rsidR="00EC294D">
        <w:rPr>
          <w:rFonts w:ascii="Times New Roman" w:hAnsi="Times New Roman" w:cs="Times New Roman"/>
          <w:sz w:val="24"/>
          <w:szCs w:val="24"/>
        </w:rPr>
        <w:t xml:space="preserve"> </w:t>
      </w:r>
    </w:p>
    <w:p w:rsidR="0030580D" w:rsidRDefault="0030580D" w:rsidP="0030580D">
      <w:pPr>
        <w:spacing w:after="0"/>
        <w:contextualSpacing/>
        <w:rPr>
          <w:rFonts w:ascii="Times New Roman" w:hAnsi="Times New Roman" w:cs="Times New Roman"/>
          <w:sz w:val="24"/>
          <w:szCs w:val="24"/>
        </w:rPr>
      </w:pPr>
    </w:p>
    <w:p w:rsidR="00ED4B08" w:rsidRPr="007964ED" w:rsidRDefault="00B74CBC" w:rsidP="00EC294D">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00D66FB2" w:rsidRPr="00D66FB2">
        <w:rPr>
          <w:rFonts w:ascii="Times New Roman" w:hAnsi="Times New Roman" w:cs="Times New Roman"/>
          <w:sz w:val="24"/>
          <w:szCs w:val="24"/>
        </w:rPr>
        <w:t xml:space="preserve"> </w:t>
      </w:r>
      <w:r w:rsidR="00ED4B08">
        <w:rPr>
          <w:rFonts w:ascii="Times New Roman" w:hAnsi="Times New Roman" w:cs="Times New Roman"/>
          <w:sz w:val="24"/>
          <w:szCs w:val="24"/>
        </w:rPr>
        <w:t xml:space="preserve">even if prosecutors did not have sole discretion to transfer children to the adult system through “direct file,” </w:t>
      </w:r>
      <w:r w:rsidR="00D66FB2" w:rsidRPr="00D66FB2">
        <w:rPr>
          <w:rFonts w:ascii="Times New Roman" w:hAnsi="Times New Roman" w:cs="Times New Roman"/>
          <w:sz w:val="24"/>
          <w:szCs w:val="24"/>
        </w:rPr>
        <w:t xml:space="preserve">children </w:t>
      </w:r>
      <w:r w:rsidR="00ED4B08">
        <w:rPr>
          <w:rFonts w:ascii="Times New Roman" w:hAnsi="Times New Roman" w:cs="Times New Roman"/>
          <w:sz w:val="24"/>
          <w:szCs w:val="24"/>
        </w:rPr>
        <w:t>could still</w:t>
      </w:r>
      <w:r w:rsidR="00ED4B08" w:rsidRPr="00D66FB2">
        <w:rPr>
          <w:rFonts w:ascii="Times New Roman" w:hAnsi="Times New Roman" w:cs="Times New Roman"/>
          <w:sz w:val="24"/>
          <w:szCs w:val="24"/>
        </w:rPr>
        <w:t xml:space="preserve"> </w:t>
      </w:r>
      <w:r w:rsidR="00D66FB2" w:rsidRPr="00D66FB2">
        <w:rPr>
          <w:rFonts w:ascii="Times New Roman" w:hAnsi="Times New Roman" w:cs="Times New Roman"/>
          <w:sz w:val="24"/>
          <w:szCs w:val="24"/>
        </w:rPr>
        <w:t xml:space="preserve">be transferred to the adult system through the </w:t>
      </w:r>
      <w:r w:rsidR="00ED74B3">
        <w:rPr>
          <w:rFonts w:ascii="Times New Roman" w:hAnsi="Times New Roman" w:cs="Times New Roman"/>
          <w:sz w:val="24"/>
          <w:szCs w:val="24"/>
        </w:rPr>
        <w:t>“</w:t>
      </w:r>
      <w:r w:rsidR="00D66FB2" w:rsidRPr="00D66FB2">
        <w:rPr>
          <w:rFonts w:ascii="Times New Roman" w:hAnsi="Times New Roman" w:cs="Times New Roman"/>
          <w:sz w:val="24"/>
          <w:szCs w:val="24"/>
        </w:rPr>
        <w:t>judicial waiv</w:t>
      </w:r>
      <w:r w:rsidR="00D66FB2">
        <w:rPr>
          <w:rFonts w:ascii="Times New Roman" w:hAnsi="Times New Roman" w:cs="Times New Roman"/>
          <w:sz w:val="24"/>
          <w:szCs w:val="24"/>
        </w:rPr>
        <w:t>er</w:t>
      </w:r>
      <w:r w:rsidR="00ED74B3">
        <w:rPr>
          <w:rFonts w:ascii="Times New Roman" w:hAnsi="Times New Roman" w:cs="Times New Roman"/>
          <w:sz w:val="24"/>
          <w:szCs w:val="24"/>
        </w:rPr>
        <w:t>”</w:t>
      </w:r>
      <w:r w:rsidR="00D66FB2">
        <w:rPr>
          <w:rFonts w:ascii="Times New Roman" w:hAnsi="Times New Roman" w:cs="Times New Roman"/>
          <w:sz w:val="24"/>
          <w:szCs w:val="24"/>
        </w:rPr>
        <w:t xml:space="preserve"> process</w:t>
      </w:r>
      <w:r w:rsidR="00ED4B08">
        <w:rPr>
          <w:rFonts w:ascii="Times New Roman" w:hAnsi="Times New Roman" w:cs="Times New Roman"/>
          <w:sz w:val="24"/>
          <w:szCs w:val="24"/>
        </w:rPr>
        <w:t xml:space="preserve">—a </w:t>
      </w:r>
      <w:r w:rsidR="00ED4B08" w:rsidRPr="007964ED">
        <w:rPr>
          <w:rFonts w:ascii="Times New Roman" w:hAnsi="Times New Roman" w:cs="Times New Roman"/>
          <w:sz w:val="24"/>
          <w:szCs w:val="24"/>
        </w:rPr>
        <w:t>process in which a judge is involved in the decision to prosecute a child as an adult—which</w:t>
      </w:r>
      <w:r w:rsidR="00EC294D" w:rsidRPr="007964ED">
        <w:rPr>
          <w:rFonts w:ascii="Times New Roman" w:hAnsi="Times New Roman" w:cs="Times New Roman"/>
          <w:sz w:val="24"/>
          <w:szCs w:val="24"/>
        </w:rPr>
        <w:t>, according to a 2017</w:t>
      </w:r>
      <w:r w:rsidR="002270D6" w:rsidRPr="007964ED">
        <w:rPr>
          <w:rFonts w:ascii="Times New Roman" w:hAnsi="Times New Roman" w:cs="Times New Roman"/>
          <w:sz w:val="24"/>
          <w:szCs w:val="24"/>
        </w:rPr>
        <w:t xml:space="preserve"> public opinion poll,</w:t>
      </w:r>
      <w:r w:rsidR="00ED4B08" w:rsidRPr="007964ED">
        <w:rPr>
          <w:rFonts w:ascii="Times New Roman" w:hAnsi="Times New Roman" w:cs="Times New Roman"/>
          <w:sz w:val="24"/>
          <w:szCs w:val="24"/>
        </w:rPr>
        <w:t xml:space="preserve"> </w:t>
      </w:r>
      <w:r w:rsidR="00EC294D" w:rsidRPr="007964ED">
        <w:rPr>
          <w:rFonts w:ascii="Times New Roman" w:hAnsi="Times New Roman" w:cs="Times New Roman"/>
          <w:sz w:val="24"/>
          <w:szCs w:val="24"/>
        </w:rPr>
        <w:t>70</w:t>
      </w:r>
      <w:r w:rsidR="002270D6" w:rsidRPr="007964ED">
        <w:rPr>
          <w:rFonts w:ascii="Times New Roman" w:hAnsi="Times New Roman" w:cs="Times New Roman"/>
          <w:sz w:val="24"/>
          <w:szCs w:val="24"/>
        </w:rPr>
        <w:t>% of</w:t>
      </w:r>
      <w:r w:rsidR="00ED4B08" w:rsidRPr="007964ED">
        <w:rPr>
          <w:rFonts w:ascii="Times New Roman" w:hAnsi="Times New Roman" w:cs="Times New Roman"/>
          <w:sz w:val="24"/>
          <w:szCs w:val="24"/>
        </w:rPr>
        <w:t xml:space="preserve"> </w:t>
      </w:r>
      <w:r w:rsidR="00EC294D" w:rsidRPr="007964ED">
        <w:rPr>
          <w:rFonts w:ascii="Times New Roman" w:hAnsi="Times New Roman" w:cs="Times New Roman"/>
          <w:sz w:val="24"/>
          <w:szCs w:val="24"/>
        </w:rPr>
        <w:t>registered Florida voters</w:t>
      </w:r>
      <w:r w:rsidR="00ED4B08" w:rsidRPr="007964ED">
        <w:rPr>
          <w:rFonts w:ascii="Times New Roman" w:hAnsi="Times New Roman" w:cs="Times New Roman"/>
          <w:sz w:val="24"/>
          <w:szCs w:val="24"/>
        </w:rPr>
        <w:t xml:space="preserve"> believe is the better way for the state to decide whether to prosecute children as adults;</w:t>
      </w:r>
      <w:r w:rsidR="00ED4B08" w:rsidRPr="007964ED">
        <w:rPr>
          <w:rStyle w:val="EndnoteReference"/>
          <w:rFonts w:ascii="Times New Roman" w:hAnsi="Times New Roman" w:cs="Times New Roman"/>
          <w:sz w:val="24"/>
          <w:szCs w:val="24"/>
        </w:rPr>
        <w:endnoteReference w:id="4"/>
      </w:r>
      <w:r w:rsidR="00ED4B08" w:rsidRPr="007964ED">
        <w:rPr>
          <w:rFonts w:ascii="Times New Roman" w:hAnsi="Times New Roman" w:cs="Times New Roman"/>
          <w:sz w:val="24"/>
          <w:szCs w:val="24"/>
        </w:rPr>
        <w:t xml:space="preserve"> </w:t>
      </w:r>
    </w:p>
    <w:p w:rsidR="0030580D" w:rsidRPr="007964ED" w:rsidRDefault="0030580D" w:rsidP="00ED74B3">
      <w:pPr>
        <w:spacing w:after="0"/>
        <w:contextualSpacing/>
        <w:rPr>
          <w:rFonts w:ascii="Times New Roman" w:hAnsi="Times New Roman" w:cs="Times New Roman"/>
          <w:sz w:val="24"/>
          <w:szCs w:val="24"/>
        </w:rPr>
      </w:pPr>
    </w:p>
    <w:p w:rsidR="0030580D" w:rsidRPr="0030580D" w:rsidRDefault="0030580D" w:rsidP="00ED74B3">
      <w:pPr>
        <w:spacing w:after="0"/>
        <w:contextualSpacing/>
        <w:rPr>
          <w:rFonts w:ascii="Times New Roman" w:hAnsi="Times New Roman" w:cs="Times New Roman"/>
          <w:sz w:val="24"/>
          <w:szCs w:val="24"/>
        </w:rPr>
      </w:pPr>
      <w:r w:rsidRPr="007964ED">
        <w:rPr>
          <w:rFonts w:ascii="Times New Roman" w:hAnsi="Times New Roman" w:cs="Times New Roman"/>
          <w:b/>
          <w:bCs/>
          <w:sz w:val="24"/>
          <w:szCs w:val="24"/>
        </w:rPr>
        <w:t>WHEREAS</w:t>
      </w:r>
      <w:r w:rsidRPr="007964ED">
        <w:rPr>
          <w:rFonts w:ascii="Times New Roman" w:hAnsi="Times New Roman" w:cs="Times New Roman"/>
          <w:sz w:val="24"/>
          <w:szCs w:val="24"/>
        </w:rPr>
        <w:t xml:space="preserve"> seventy</w:t>
      </w:r>
      <w:r w:rsidR="0053420A" w:rsidRPr="007964ED">
        <w:rPr>
          <w:rFonts w:ascii="Times New Roman" w:hAnsi="Times New Roman" w:cs="Times New Roman"/>
          <w:sz w:val="24"/>
          <w:szCs w:val="24"/>
        </w:rPr>
        <w:t>-four</w:t>
      </w:r>
      <w:r w:rsidRPr="007964ED">
        <w:rPr>
          <w:rFonts w:ascii="Times New Roman" w:hAnsi="Times New Roman" w:cs="Times New Roman"/>
          <w:sz w:val="24"/>
          <w:szCs w:val="24"/>
        </w:rPr>
        <w:t xml:space="preserve"> percent of</w:t>
      </w:r>
      <w:r w:rsidR="0053420A" w:rsidRPr="007964ED">
        <w:rPr>
          <w:rFonts w:ascii="Times New Roman" w:hAnsi="Times New Roman" w:cs="Times New Roman"/>
          <w:sz w:val="24"/>
          <w:szCs w:val="24"/>
        </w:rPr>
        <w:t xml:space="preserve"> registered Florida voters</w:t>
      </w:r>
      <w:r w:rsidRPr="007964ED">
        <w:rPr>
          <w:rFonts w:ascii="Times New Roman" w:hAnsi="Times New Roman" w:cs="Times New Roman"/>
          <w:sz w:val="24"/>
          <w:szCs w:val="24"/>
        </w:rPr>
        <w:t xml:space="preserve"> believe children should be held in a system separate from adult offenders;</w:t>
      </w:r>
    </w:p>
    <w:p w:rsidR="00ED74B3" w:rsidRDefault="00ED74B3" w:rsidP="00ED74B3">
      <w:pPr>
        <w:spacing w:after="0"/>
        <w:contextualSpacing/>
        <w:rPr>
          <w:rFonts w:ascii="Times New Roman" w:hAnsi="Times New Roman" w:cs="Times New Roman"/>
          <w:sz w:val="24"/>
          <w:szCs w:val="24"/>
        </w:rPr>
      </w:pPr>
    </w:p>
    <w:p w:rsidR="00B74CBC" w:rsidRDefault="00B74CBC" w:rsidP="00ED74B3">
      <w:pPr>
        <w:spacing w:after="0"/>
        <w:contextualSpacing/>
        <w:rPr>
          <w:rFonts w:ascii="Times New Roman" w:hAnsi="Times New Roman" w:cs="Times New Roman"/>
          <w:sz w:val="24"/>
          <w:szCs w:val="24"/>
        </w:rPr>
      </w:pPr>
      <w:r w:rsidRPr="00160CAD">
        <w:rPr>
          <w:rFonts w:ascii="Times New Roman" w:hAnsi="Times New Roman" w:cs="Times New Roman"/>
          <w:b/>
          <w:sz w:val="24"/>
          <w:szCs w:val="24"/>
        </w:rPr>
        <w:t>WHEREAS</w:t>
      </w:r>
      <w:r w:rsidR="00D66FB2" w:rsidRPr="00D66FB2">
        <w:rPr>
          <w:rFonts w:ascii="Times New Roman" w:hAnsi="Times New Roman" w:cs="Times New Roman"/>
          <w:sz w:val="24"/>
          <w:szCs w:val="24"/>
        </w:rPr>
        <w:t xml:space="preserve"> </w:t>
      </w:r>
      <w:r w:rsidR="00D66FB2">
        <w:rPr>
          <w:rFonts w:ascii="Times New Roman" w:hAnsi="Times New Roman" w:cs="Times New Roman"/>
          <w:sz w:val="24"/>
          <w:szCs w:val="24"/>
        </w:rPr>
        <w:t>t</w:t>
      </w:r>
      <w:r w:rsidR="00D66FB2" w:rsidRPr="00295A66">
        <w:rPr>
          <w:rFonts w:ascii="Times New Roman" w:hAnsi="Times New Roman" w:cs="Times New Roman"/>
          <w:sz w:val="24"/>
          <w:szCs w:val="24"/>
        </w:rPr>
        <w:t xml:space="preserve">he oversight, training, </w:t>
      </w:r>
      <w:r w:rsidR="007A4A55">
        <w:rPr>
          <w:rFonts w:ascii="Times New Roman" w:hAnsi="Times New Roman" w:cs="Times New Roman"/>
          <w:sz w:val="24"/>
          <w:szCs w:val="24"/>
        </w:rPr>
        <w:t xml:space="preserve">and </w:t>
      </w:r>
      <w:r w:rsidR="00D66FB2" w:rsidRPr="00295A66">
        <w:rPr>
          <w:rFonts w:ascii="Times New Roman" w:hAnsi="Times New Roman" w:cs="Times New Roman"/>
          <w:sz w:val="24"/>
          <w:szCs w:val="24"/>
        </w:rPr>
        <w:t>expertise of juvenile court judge</w:t>
      </w:r>
      <w:r w:rsidR="003430B7" w:rsidRPr="00F4209B">
        <w:rPr>
          <w:rFonts w:ascii="Times New Roman" w:hAnsi="Times New Roman" w:cs="Times New Roman"/>
          <w:sz w:val="24"/>
          <w:szCs w:val="24"/>
        </w:rPr>
        <w:t>s</w:t>
      </w:r>
      <w:r w:rsidR="00D66FB2" w:rsidRPr="00295A66">
        <w:rPr>
          <w:rFonts w:ascii="Times New Roman" w:hAnsi="Times New Roman" w:cs="Times New Roman"/>
          <w:sz w:val="24"/>
          <w:szCs w:val="24"/>
        </w:rPr>
        <w:t xml:space="preserve"> uniquely qualifies </w:t>
      </w:r>
      <w:bookmarkStart w:id="0" w:name="_GoBack"/>
      <w:r w:rsidR="00D66FB2" w:rsidRPr="00295A66">
        <w:rPr>
          <w:rFonts w:ascii="Times New Roman" w:hAnsi="Times New Roman" w:cs="Times New Roman"/>
          <w:sz w:val="24"/>
          <w:szCs w:val="24"/>
        </w:rPr>
        <w:t xml:space="preserve">them to advise on the suitability of </w:t>
      </w:r>
      <w:r w:rsidR="00D66FB2">
        <w:rPr>
          <w:rFonts w:ascii="Times New Roman" w:hAnsi="Times New Roman" w:cs="Times New Roman"/>
          <w:sz w:val="24"/>
          <w:szCs w:val="24"/>
        </w:rPr>
        <w:t xml:space="preserve">the </w:t>
      </w:r>
      <w:r w:rsidR="00D66FB2" w:rsidRPr="00295A66">
        <w:rPr>
          <w:rFonts w:ascii="Times New Roman" w:hAnsi="Times New Roman" w:cs="Times New Roman"/>
          <w:sz w:val="24"/>
          <w:szCs w:val="24"/>
        </w:rPr>
        <w:t xml:space="preserve">adult </w:t>
      </w:r>
      <w:r w:rsidR="00D66FB2" w:rsidRPr="00D66FB2">
        <w:rPr>
          <w:rFonts w:ascii="Times New Roman" w:hAnsi="Times New Roman" w:cs="Times New Roman"/>
          <w:sz w:val="24"/>
          <w:szCs w:val="24"/>
        </w:rPr>
        <w:t>court</w:t>
      </w:r>
      <w:r w:rsidR="00D66FB2">
        <w:rPr>
          <w:rFonts w:ascii="Times New Roman" w:hAnsi="Times New Roman" w:cs="Times New Roman"/>
          <w:sz w:val="24"/>
          <w:szCs w:val="24"/>
        </w:rPr>
        <w:t xml:space="preserve"> for a child</w:t>
      </w:r>
      <w:r w:rsidR="00D66FB2" w:rsidRPr="00295A66">
        <w:rPr>
          <w:rFonts w:ascii="Times New Roman" w:hAnsi="Times New Roman" w:cs="Times New Roman"/>
          <w:sz w:val="24"/>
          <w:szCs w:val="24"/>
        </w:rPr>
        <w:t>;</w:t>
      </w:r>
    </w:p>
    <w:bookmarkEnd w:id="0"/>
    <w:p w:rsidR="00476C66" w:rsidRDefault="00476C66" w:rsidP="00ED74B3">
      <w:pPr>
        <w:spacing w:after="0"/>
        <w:contextualSpacing/>
        <w:rPr>
          <w:rFonts w:ascii="Times New Roman" w:hAnsi="Times New Roman" w:cs="Times New Roman"/>
          <w:sz w:val="24"/>
          <w:szCs w:val="24"/>
        </w:rPr>
      </w:pPr>
    </w:p>
    <w:p w:rsidR="00B74CBC" w:rsidRPr="007A4A55" w:rsidRDefault="00B74CBC" w:rsidP="00ED74B3">
      <w:pPr>
        <w:spacing w:after="0"/>
        <w:contextualSpacing/>
        <w:rPr>
          <w:rFonts w:ascii="Times New Roman" w:hAnsi="Times New Roman" w:cs="Times New Roman"/>
          <w:sz w:val="24"/>
          <w:szCs w:val="24"/>
        </w:rPr>
      </w:pPr>
      <w:proofErr w:type="gramStart"/>
      <w:r w:rsidRPr="00295A66">
        <w:rPr>
          <w:rFonts w:ascii="Times New Roman" w:hAnsi="Times New Roman" w:cs="Times New Roman"/>
          <w:sz w:val="24"/>
          <w:szCs w:val="24"/>
        </w:rPr>
        <w:t>THEREFO</w:t>
      </w:r>
      <w:r w:rsidR="007A4A55">
        <w:rPr>
          <w:rFonts w:ascii="Times New Roman" w:hAnsi="Times New Roman" w:cs="Times New Roman"/>
          <w:sz w:val="24"/>
          <w:szCs w:val="24"/>
        </w:rPr>
        <w:t>RE</w:t>
      </w:r>
      <w:proofErr w:type="gramEnd"/>
      <w:r w:rsidR="007A4A55">
        <w:rPr>
          <w:rFonts w:ascii="Times New Roman" w:hAnsi="Times New Roman" w:cs="Times New Roman"/>
          <w:sz w:val="24"/>
          <w:szCs w:val="24"/>
        </w:rPr>
        <w:t xml:space="preserve"> BE IT RESOLVED that the </w:t>
      </w:r>
      <w:r w:rsidR="00476C66">
        <w:rPr>
          <w:rFonts w:ascii="Times New Roman" w:hAnsi="Times New Roman" w:cs="Times New Roman"/>
          <w:sz w:val="24"/>
          <w:szCs w:val="24"/>
        </w:rPr>
        <w:t>County</w:t>
      </w:r>
      <w:r w:rsidRPr="00295A66">
        <w:rPr>
          <w:rFonts w:ascii="Times New Roman" w:hAnsi="Times New Roman" w:cs="Times New Roman"/>
          <w:sz w:val="24"/>
          <w:szCs w:val="24"/>
        </w:rPr>
        <w:t xml:space="preserve"> of ________________, affirms its support of </w:t>
      </w:r>
      <w:r w:rsidR="007A4A55">
        <w:rPr>
          <w:rFonts w:ascii="Times New Roman" w:hAnsi="Times New Roman" w:cs="Times New Roman"/>
          <w:sz w:val="24"/>
          <w:szCs w:val="24"/>
        </w:rPr>
        <w:t>treating children as children through the juvenile justice system where services are provided to the child and his/her family;</w:t>
      </w:r>
    </w:p>
    <w:p w:rsidR="00C97CC1" w:rsidRPr="007A4A55" w:rsidRDefault="00C97CC1" w:rsidP="00ED74B3">
      <w:pPr>
        <w:spacing w:after="0"/>
        <w:contextualSpacing/>
        <w:rPr>
          <w:rFonts w:ascii="Times New Roman" w:hAnsi="Times New Roman" w:cs="Times New Roman"/>
          <w:strike/>
          <w:sz w:val="24"/>
          <w:szCs w:val="24"/>
        </w:rPr>
      </w:pPr>
    </w:p>
    <w:p w:rsidR="007A4A55" w:rsidRDefault="00B74CBC" w:rsidP="00ED74B3">
      <w:pPr>
        <w:spacing w:after="0"/>
        <w:contextualSpacing/>
        <w:rPr>
          <w:rFonts w:ascii="Times New Roman" w:hAnsi="Times New Roman" w:cs="Times New Roman"/>
          <w:strike/>
          <w:sz w:val="24"/>
          <w:szCs w:val="24"/>
        </w:rPr>
      </w:pPr>
      <w:r w:rsidRPr="00295A66">
        <w:rPr>
          <w:rFonts w:ascii="Times New Roman" w:hAnsi="Times New Roman" w:cs="Times New Roman"/>
          <w:sz w:val="24"/>
          <w:szCs w:val="24"/>
        </w:rPr>
        <w:t xml:space="preserve">AND BE IT </w:t>
      </w:r>
      <w:r w:rsidR="007A4A55">
        <w:rPr>
          <w:rFonts w:ascii="Times New Roman" w:hAnsi="Times New Roman" w:cs="Times New Roman"/>
          <w:sz w:val="24"/>
          <w:szCs w:val="24"/>
        </w:rPr>
        <w:t xml:space="preserve">FURTHER RESOLVED that the </w:t>
      </w:r>
      <w:r w:rsidR="00476C66">
        <w:rPr>
          <w:rFonts w:ascii="Times New Roman" w:hAnsi="Times New Roman" w:cs="Times New Roman"/>
          <w:sz w:val="24"/>
          <w:szCs w:val="24"/>
        </w:rPr>
        <w:t>County</w:t>
      </w:r>
      <w:r w:rsidR="007A4A55">
        <w:rPr>
          <w:rFonts w:ascii="Times New Roman" w:hAnsi="Times New Roman" w:cs="Times New Roman"/>
          <w:sz w:val="24"/>
          <w:szCs w:val="24"/>
        </w:rPr>
        <w:t xml:space="preserve"> of ________________, </w:t>
      </w:r>
      <w:r w:rsidR="007A4A55" w:rsidRPr="00F4209B">
        <w:rPr>
          <w:rFonts w:ascii="Times New Roman" w:hAnsi="Times New Roman" w:cs="Times New Roman"/>
          <w:sz w:val="24"/>
          <w:szCs w:val="24"/>
        </w:rPr>
        <w:t>urges</w:t>
      </w:r>
      <w:r w:rsidR="00F40649">
        <w:rPr>
          <w:rFonts w:ascii="Times New Roman" w:hAnsi="Times New Roman" w:cs="Times New Roman"/>
          <w:sz w:val="24"/>
          <w:szCs w:val="24"/>
        </w:rPr>
        <w:t xml:space="preserve"> our Legislative Delegation and the entire</w:t>
      </w:r>
      <w:r w:rsidRPr="00295A66">
        <w:rPr>
          <w:rFonts w:ascii="Times New Roman" w:hAnsi="Times New Roman" w:cs="Times New Roman"/>
          <w:sz w:val="24"/>
          <w:szCs w:val="24"/>
        </w:rPr>
        <w:t xml:space="preserve"> Florida Legislature to adopt comprehensive reform legislation that would </w:t>
      </w:r>
      <w:r w:rsidR="007A4A55">
        <w:rPr>
          <w:rFonts w:ascii="Times New Roman" w:hAnsi="Times New Roman" w:cs="Times New Roman"/>
          <w:sz w:val="24"/>
          <w:szCs w:val="24"/>
        </w:rPr>
        <w:t>require a fitness hearing before a</w:t>
      </w:r>
      <w:r w:rsidR="00F40649">
        <w:rPr>
          <w:rFonts w:ascii="Times New Roman" w:hAnsi="Times New Roman" w:cs="Times New Roman"/>
          <w:sz w:val="24"/>
          <w:szCs w:val="24"/>
        </w:rPr>
        <w:t xml:space="preserve"> juvenile</w:t>
      </w:r>
      <w:r w:rsidR="007A4A55">
        <w:rPr>
          <w:rFonts w:ascii="Times New Roman" w:hAnsi="Times New Roman" w:cs="Times New Roman"/>
          <w:sz w:val="24"/>
          <w:szCs w:val="24"/>
        </w:rPr>
        <w:t xml:space="preserve"> </w:t>
      </w:r>
      <w:r w:rsidR="000D734F">
        <w:rPr>
          <w:rFonts w:ascii="Times New Roman" w:hAnsi="Times New Roman" w:cs="Times New Roman"/>
          <w:sz w:val="24"/>
          <w:szCs w:val="24"/>
        </w:rPr>
        <w:t xml:space="preserve">court </w:t>
      </w:r>
      <w:r w:rsidR="007A4A55">
        <w:rPr>
          <w:rFonts w:ascii="Times New Roman" w:hAnsi="Times New Roman" w:cs="Times New Roman"/>
          <w:sz w:val="24"/>
          <w:szCs w:val="24"/>
        </w:rPr>
        <w:t>judge</w:t>
      </w:r>
      <w:r w:rsidR="00F40649">
        <w:rPr>
          <w:rFonts w:ascii="Times New Roman" w:hAnsi="Times New Roman" w:cs="Times New Roman"/>
          <w:sz w:val="24"/>
          <w:szCs w:val="24"/>
        </w:rPr>
        <w:t xml:space="preserve"> </w:t>
      </w:r>
      <w:r w:rsidR="007A4A55">
        <w:rPr>
          <w:rFonts w:ascii="Times New Roman" w:hAnsi="Times New Roman" w:cs="Times New Roman"/>
          <w:sz w:val="24"/>
          <w:szCs w:val="24"/>
        </w:rPr>
        <w:t>for any and all prosecution of children under the age of 18</w:t>
      </w:r>
      <w:r w:rsidR="00F4209B">
        <w:rPr>
          <w:rFonts w:ascii="Times New Roman" w:hAnsi="Times New Roman" w:cs="Times New Roman"/>
          <w:sz w:val="24"/>
          <w:szCs w:val="24"/>
        </w:rPr>
        <w:t xml:space="preserve"> and </w:t>
      </w:r>
      <w:r w:rsidR="005248A1">
        <w:rPr>
          <w:rFonts w:ascii="Times New Roman" w:hAnsi="Times New Roman" w:cs="Times New Roman"/>
          <w:sz w:val="24"/>
          <w:szCs w:val="24"/>
        </w:rPr>
        <w:t>require that children prosecuted as adults be h</w:t>
      </w:r>
      <w:r w:rsidR="00532CC5">
        <w:rPr>
          <w:rFonts w:ascii="Times New Roman" w:hAnsi="Times New Roman" w:cs="Times New Roman"/>
          <w:sz w:val="24"/>
          <w:szCs w:val="24"/>
        </w:rPr>
        <w:t>eld in juvenile facilities only</w:t>
      </w:r>
      <w:r w:rsidR="000D734F" w:rsidRPr="00F4209B">
        <w:rPr>
          <w:rFonts w:ascii="Times New Roman" w:hAnsi="Times New Roman" w:cs="Times New Roman"/>
          <w:sz w:val="24"/>
          <w:szCs w:val="24"/>
        </w:rPr>
        <w:t>.</w:t>
      </w:r>
    </w:p>
    <w:p w:rsidR="00F40649" w:rsidRDefault="00F40649" w:rsidP="00ED74B3">
      <w:pPr>
        <w:spacing w:after="0"/>
        <w:contextualSpacing/>
        <w:rPr>
          <w:rFonts w:ascii="Times New Roman" w:hAnsi="Times New Roman" w:cs="Times New Roman"/>
          <w:strike/>
          <w:sz w:val="24"/>
          <w:szCs w:val="24"/>
        </w:rPr>
      </w:pPr>
    </w:p>
    <w:p w:rsidR="00F40649" w:rsidRPr="00F40649" w:rsidRDefault="00F40649" w:rsidP="00ED74B3">
      <w:pPr>
        <w:spacing w:after="0"/>
        <w:contextualSpacing/>
        <w:rPr>
          <w:rFonts w:ascii="Times New Roman" w:hAnsi="Times New Roman" w:cs="Times New Roman"/>
          <w:sz w:val="24"/>
          <w:szCs w:val="24"/>
        </w:rPr>
      </w:pPr>
      <w:r>
        <w:rPr>
          <w:rFonts w:ascii="Times New Roman" w:hAnsi="Times New Roman" w:cs="Times New Roman"/>
          <w:sz w:val="24"/>
          <w:szCs w:val="24"/>
        </w:rPr>
        <w:t>This Resolution shall be transmitted to the Speaker of the House, the Senate President</w:t>
      </w:r>
      <w:r w:rsidR="000D734F">
        <w:rPr>
          <w:rFonts w:ascii="Times New Roman" w:hAnsi="Times New Roman" w:cs="Times New Roman"/>
          <w:sz w:val="24"/>
          <w:szCs w:val="24"/>
        </w:rPr>
        <w:t>,</w:t>
      </w:r>
      <w:r>
        <w:rPr>
          <w:rFonts w:ascii="Times New Roman" w:hAnsi="Times New Roman" w:cs="Times New Roman"/>
          <w:sz w:val="24"/>
          <w:szCs w:val="24"/>
        </w:rPr>
        <w:t xml:space="preserve"> and all members of our Legislative delegation upon its passage and prior to all committee hearings addressing this issue.</w:t>
      </w:r>
    </w:p>
    <w:p w:rsidR="007A4A55" w:rsidRPr="007A4A55" w:rsidRDefault="007A4A55" w:rsidP="00ED74B3">
      <w:pPr>
        <w:spacing w:after="0"/>
        <w:contextualSpacing/>
        <w:rPr>
          <w:rFonts w:ascii="Times New Roman" w:hAnsi="Times New Roman" w:cs="Times New Roman"/>
          <w:strike/>
          <w:sz w:val="24"/>
          <w:szCs w:val="24"/>
        </w:rPr>
      </w:pPr>
    </w:p>
    <w:p w:rsidR="00F1412A" w:rsidRDefault="00A841A7" w:rsidP="00ED74B3">
      <w:pPr>
        <w:spacing w:after="0"/>
        <w:contextualSpacing/>
        <w:rPr>
          <w:rFonts w:ascii="Times New Roman" w:hAnsi="Times New Roman" w:cs="Times New Roman"/>
        </w:rPr>
      </w:pPr>
      <w:r w:rsidRPr="00DA487F">
        <w:rPr>
          <w:rFonts w:ascii="Times New Roman" w:hAnsi="Times New Roman" w:cs="Times New Roman"/>
        </w:rPr>
        <w:t xml:space="preserve"> ADOPTED</w:t>
      </w:r>
      <w:r w:rsidR="0054104B">
        <w:rPr>
          <w:rFonts w:ascii="Times New Roman" w:hAnsi="Times New Roman" w:cs="Times New Roman"/>
        </w:rPr>
        <w:t xml:space="preserve"> this ____ day of ________, 2018</w:t>
      </w:r>
    </w:p>
    <w:p w:rsidR="003619AD" w:rsidRDefault="003619AD" w:rsidP="00A841A7"/>
    <w:sectPr w:rsidR="003619AD">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31B" w:rsidRDefault="00B8231B" w:rsidP="00B74CBC">
      <w:pPr>
        <w:spacing w:after="0" w:line="240" w:lineRule="auto"/>
      </w:pPr>
      <w:r>
        <w:separator/>
      </w:r>
    </w:p>
  </w:endnote>
  <w:endnote w:type="continuationSeparator" w:id="0">
    <w:p w:rsidR="00B8231B" w:rsidRDefault="00B8231B" w:rsidP="00B74CBC">
      <w:pPr>
        <w:spacing w:after="0" w:line="240" w:lineRule="auto"/>
      </w:pPr>
      <w:r>
        <w:continuationSeparator/>
      </w:r>
    </w:p>
  </w:endnote>
  <w:endnote w:id="1">
    <w:p w:rsidR="001C789E" w:rsidRDefault="001C789E" w:rsidP="00532CC5">
      <w:pPr>
        <w:pStyle w:val="EndnoteText"/>
      </w:pPr>
      <w:r>
        <w:rPr>
          <w:rStyle w:val="EndnoteReference"/>
        </w:rPr>
        <w:endnoteRef/>
      </w:r>
      <w:r>
        <w:t xml:space="preserve"> </w:t>
      </w:r>
      <w:r w:rsidRPr="00091680">
        <w:t>Centers for Disease Control and Prevention, Effects on Violence of Laws and Policies Facilitating the Transfer of Youth from the Juvenile to the Adult Justice System: A Report on Recommendations of the Task Force on Community Preventive Services. MMWR 2007; 56 (No. RR-9); Richard E. Redding, Juvenile transfer laws: An effective deterrent to delinquency? (Washington, D.C.: U.S. Department of Justice, Office of Justice Programs, Office of Juvenile Justice and Delinquency Prevention) (June 2010)</w:t>
      </w:r>
      <w:r w:rsidR="00F568E9">
        <w:t>.</w:t>
      </w:r>
    </w:p>
  </w:endnote>
  <w:endnote w:id="2">
    <w:p w:rsidR="001C789E" w:rsidRDefault="001C789E" w:rsidP="00532CC5">
      <w:pPr>
        <w:pStyle w:val="EndnoteText"/>
      </w:pPr>
      <w:r>
        <w:rPr>
          <w:rStyle w:val="EndnoteReference"/>
        </w:rPr>
        <w:endnoteRef/>
      </w:r>
      <w:r>
        <w:t xml:space="preserve"> </w:t>
      </w:r>
      <w:r w:rsidRPr="002E0622">
        <w:t>Florida Departme</w:t>
      </w:r>
      <w:r w:rsidR="00053562">
        <w:t>nt of Juvenile Justice, The 2015-2016</w:t>
      </w:r>
      <w:r w:rsidRPr="002E0622">
        <w:t xml:space="preserve"> </w:t>
      </w:r>
      <w:r w:rsidRPr="002E0622">
        <w:rPr>
          <w:i/>
          <w:iCs/>
        </w:rPr>
        <w:t>Delinquency Profile</w:t>
      </w:r>
      <w:r w:rsidRPr="002E0622">
        <w:t xml:space="preserve">, available at </w:t>
      </w:r>
      <w:hyperlink r:id="rId1" w:history="1">
        <w:r w:rsidRPr="002E0622">
          <w:rPr>
            <w:rStyle w:val="Hyperlink"/>
          </w:rPr>
          <w:t>http://www.djj.state.fl.us/research/</w:t>
        </w:r>
      </w:hyperlink>
      <w:r w:rsidRPr="00F4209B">
        <w:rPr>
          <w:rStyle w:val="Hyperlink"/>
        </w:rPr>
        <w:t>delinquency-data/delinquency-profile</w:t>
      </w:r>
      <w:r w:rsidRPr="002E0622">
        <w:t xml:space="preserve">; and Human Rights Watch,  </w:t>
      </w:r>
      <w:r w:rsidRPr="002E0622">
        <w:rPr>
          <w:i/>
          <w:iCs/>
        </w:rPr>
        <w:t xml:space="preserve">Branded  for  Life:  Florida’s  Prosecution  of  Children as Adults under its “Direct File” Statute </w:t>
      </w:r>
      <w:r w:rsidRPr="002E0622">
        <w:t xml:space="preserve">(2014), available at  </w:t>
      </w:r>
      <w:hyperlink r:id="rId2" w:history="1">
        <w:r w:rsidRPr="00F549D2">
          <w:rPr>
            <w:rStyle w:val="Hyperlink"/>
          </w:rPr>
          <w:t>https://www.hrw.org/sites/default/files/reports/us0414_ForUpload%202.pdf</w:t>
        </w:r>
      </w:hyperlink>
      <w:r>
        <w:t xml:space="preserve"> </w:t>
      </w:r>
    </w:p>
  </w:endnote>
  <w:endnote w:id="3">
    <w:p w:rsidR="001C789E" w:rsidRPr="007964ED" w:rsidRDefault="001C789E" w:rsidP="00532CC5">
      <w:pPr>
        <w:pStyle w:val="EndnoteText"/>
      </w:pPr>
      <w:r>
        <w:rPr>
          <w:rStyle w:val="EndnoteReference"/>
        </w:rPr>
        <w:endnoteRef/>
      </w:r>
      <w:r>
        <w:t xml:space="preserve"> </w:t>
      </w:r>
      <w:r w:rsidRPr="002E0622">
        <w:t>Human Rights Watch,</w:t>
      </w:r>
      <w:r w:rsidRPr="003F03A6">
        <w:rPr>
          <w:i/>
        </w:rPr>
        <w:t xml:space="preserve"> Branded</w:t>
      </w:r>
      <w:r w:rsidRPr="003F03A6">
        <w:rPr>
          <w:i/>
          <w:iCs/>
        </w:rPr>
        <w:t xml:space="preserve"> </w:t>
      </w:r>
      <w:r w:rsidRPr="002E0622">
        <w:rPr>
          <w:i/>
          <w:iCs/>
        </w:rPr>
        <w:t xml:space="preserve">for Life:  Florida’s Prosecution of Children as Adults under its “Direct File” Statute </w:t>
      </w:r>
      <w:r w:rsidRPr="002E0622">
        <w:t xml:space="preserve">(2014), available </w:t>
      </w:r>
      <w:proofErr w:type="spellStart"/>
      <w:r w:rsidRPr="002E0622">
        <w:t xml:space="preserve">at </w:t>
      </w:r>
      <w:hyperlink r:id="rId3" w:history="1">
        <w:r w:rsidRPr="00F549D2">
          <w:rPr>
            <w:rStyle w:val="Hyperlink"/>
          </w:rPr>
          <w:t>https://www.hrw.org/sites/default/files/reports/us0414_ForUpload%202.pdf</w:t>
        </w:r>
      </w:hyperlink>
      <w:r w:rsidRPr="003F03A6">
        <w:rPr>
          <w:i/>
          <w:iCs/>
        </w:rPr>
        <w:t xml:space="preserve">; </w:t>
      </w:r>
      <w:r w:rsidRPr="003F03A6">
        <w:t>see</w:t>
      </w:r>
      <w:proofErr w:type="spellEnd"/>
      <w:r w:rsidRPr="003F03A6">
        <w:t xml:space="preserve"> also Florida </w:t>
      </w:r>
      <w:r w:rsidRPr="007964ED">
        <w:t>Statutes § 985.557.</w:t>
      </w:r>
    </w:p>
  </w:endnote>
  <w:endnote w:id="4">
    <w:p w:rsidR="008B05B9" w:rsidRDefault="00ED4B08" w:rsidP="0053420A">
      <w:pPr>
        <w:pStyle w:val="EndnoteText"/>
      </w:pPr>
      <w:r w:rsidRPr="007964ED">
        <w:rPr>
          <w:rStyle w:val="EndnoteReference"/>
        </w:rPr>
        <w:endnoteRef/>
      </w:r>
      <w:r w:rsidR="0053420A" w:rsidRPr="007964ED">
        <w:t xml:space="preserve"> 70</w:t>
      </w:r>
      <w:r w:rsidRPr="007964ED">
        <w:t xml:space="preserve">% of </w:t>
      </w:r>
      <w:r w:rsidR="0053420A" w:rsidRPr="007964ED">
        <w:t>registered Florida voters</w:t>
      </w:r>
      <w:r w:rsidRPr="007964ED">
        <w:t xml:space="preserve"> believe judges, not prosecutors, should decide whether to prosecute </w:t>
      </w:r>
      <w:r w:rsidR="008B05B9" w:rsidRPr="007964ED">
        <w:t xml:space="preserve">children as adults. </w:t>
      </w:r>
      <w:r w:rsidR="0053420A" w:rsidRPr="007964ED">
        <w:t>Fabrizio Lee, “Florida RV Survey: 800 Registered Voters Statewide + Oversample of 600 Registered Republican Voters” (October 2017)</w:t>
      </w:r>
      <w:r w:rsidR="000505EE" w:rsidRPr="007964ED">
        <w:t xml:space="preserve">, available at </w:t>
      </w:r>
      <w:hyperlink r:id="rId4" w:history="1">
        <w:r w:rsidR="000505EE" w:rsidRPr="007964ED">
          <w:rPr>
            <w:rStyle w:val="Hyperlink"/>
          </w:rPr>
          <w:t>http://rightoncrime.com/2017/11/florida-poll-reveals-strong-support-for-criminal-justice-reform/</w:t>
        </w:r>
      </w:hyperlink>
      <w:r w:rsidR="000505EE" w:rsidRPr="007964ED">
        <w:t>.</w:t>
      </w:r>
      <w:r w:rsidR="0053420A">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31B" w:rsidRDefault="00B8231B" w:rsidP="00B74CBC">
      <w:pPr>
        <w:spacing w:after="0" w:line="240" w:lineRule="auto"/>
      </w:pPr>
      <w:r>
        <w:separator/>
      </w:r>
    </w:p>
  </w:footnote>
  <w:footnote w:type="continuationSeparator" w:id="0">
    <w:p w:rsidR="00B8231B" w:rsidRDefault="00B8231B" w:rsidP="00B7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CC1" w:rsidRDefault="00C97CC1" w:rsidP="003058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030"/>
    <w:multiLevelType w:val="hybridMultilevel"/>
    <w:tmpl w:val="C7769E7C"/>
    <w:lvl w:ilvl="0" w:tplc="914228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040AE"/>
    <w:multiLevelType w:val="hybridMultilevel"/>
    <w:tmpl w:val="B142A5B4"/>
    <w:lvl w:ilvl="0" w:tplc="7578F5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A7"/>
    <w:rsid w:val="000505EE"/>
    <w:rsid w:val="00052C8E"/>
    <w:rsid w:val="00053562"/>
    <w:rsid w:val="000762F3"/>
    <w:rsid w:val="00091AFC"/>
    <w:rsid w:val="000D734F"/>
    <w:rsid w:val="00135590"/>
    <w:rsid w:val="00160CAD"/>
    <w:rsid w:val="00182D0F"/>
    <w:rsid w:val="001C789E"/>
    <w:rsid w:val="001D2D3C"/>
    <w:rsid w:val="00200DC5"/>
    <w:rsid w:val="002270D6"/>
    <w:rsid w:val="00241D80"/>
    <w:rsid w:val="002D4E51"/>
    <w:rsid w:val="0030580D"/>
    <w:rsid w:val="003430B7"/>
    <w:rsid w:val="0034786E"/>
    <w:rsid w:val="00350F23"/>
    <w:rsid w:val="003619AD"/>
    <w:rsid w:val="003B17C6"/>
    <w:rsid w:val="004255B2"/>
    <w:rsid w:val="00474F5C"/>
    <w:rsid w:val="00476C66"/>
    <w:rsid w:val="004E4EAB"/>
    <w:rsid w:val="005248A1"/>
    <w:rsid w:val="00532CC5"/>
    <w:rsid w:val="0053420A"/>
    <w:rsid w:val="0054104B"/>
    <w:rsid w:val="0054380F"/>
    <w:rsid w:val="0056461B"/>
    <w:rsid w:val="00586CC1"/>
    <w:rsid w:val="005E4E58"/>
    <w:rsid w:val="00676118"/>
    <w:rsid w:val="006C7954"/>
    <w:rsid w:val="00753A69"/>
    <w:rsid w:val="007964ED"/>
    <w:rsid w:val="007A4A55"/>
    <w:rsid w:val="007B623B"/>
    <w:rsid w:val="0082120D"/>
    <w:rsid w:val="008644AE"/>
    <w:rsid w:val="0087581C"/>
    <w:rsid w:val="008B05B9"/>
    <w:rsid w:val="008F4F63"/>
    <w:rsid w:val="00940DE6"/>
    <w:rsid w:val="009C206E"/>
    <w:rsid w:val="00A841A7"/>
    <w:rsid w:val="00B3588C"/>
    <w:rsid w:val="00B6408D"/>
    <w:rsid w:val="00B74CBC"/>
    <w:rsid w:val="00B8231B"/>
    <w:rsid w:val="00BF44C7"/>
    <w:rsid w:val="00BF624E"/>
    <w:rsid w:val="00C97CC1"/>
    <w:rsid w:val="00CC40E3"/>
    <w:rsid w:val="00D33BC5"/>
    <w:rsid w:val="00D66FB2"/>
    <w:rsid w:val="00D730E8"/>
    <w:rsid w:val="00E34C9D"/>
    <w:rsid w:val="00E672CB"/>
    <w:rsid w:val="00E90264"/>
    <w:rsid w:val="00EC294D"/>
    <w:rsid w:val="00ED4B08"/>
    <w:rsid w:val="00ED74B3"/>
    <w:rsid w:val="00EF729D"/>
    <w:rsid w:val="00F1412A"/>
    <w:rsid w:val="00F40649"/>
    <w:rsid w:val="00F4209B"/>
    <w:rsid w:val="00F56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130B"/>
  <w15:docId w15:val="{83AA78F3-0D72-4707-BAB9-AC20D2EF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1A7"/>
    <w:rPr>
      <w:rFonts w:eastAsiaTheme="minorEastAsia"/>
    </w:rPr>
  </w:style>
  <w:style w:type="paragraph" w:styleId="Heading1">
    <w:name w:val="heading 1"/>
    <w:basedOn w:val="Normal"/>
    <w:next w:val="Normal"/>
    <w:link w:val="Heading1Char"/>
    <w:uiPriority w:val="9"/>
    <w:qFormat/>
    <w:rsid w:val="00A841A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A7"/>
    <w:rPr>
      <w:rFonts w:eastAsiaTheme="minorEastAsia"/>
      <w:b/>
    </w:rPr>
  </w:style>
  <w:style w:type="character" w:styleId="CommentReference">
    <w:name w:val="annotation reference"/>
    <w:basedOn w:val="DefaultParagraphFont"/>
    <w:uiPriority w:val="99"/>
    <w:semiHidden/>
    <w:unhideWhenUsed/>
    <w:rsid w:val="00182D0F"/>
    <w:rPr>
      <w:sz w:val="16"/>
      <w:szCs w:val="16"/>
    </w:rPr>
  </w:style>
  <w:style w:type="paragraph" w:styleId="CommentText">
    <w:name w:val="annotation text"/>
    <w:basedOn w:val="Normal"/>
    <w:link w:val="CommentTextChar"/>
    <w:uiPriority w:val="99"/>
    <w:semiHidden/>
    <w:unhideWhenUsed/>
    <w:rsid w:val="00182D0F"/>
    <w:pPr>
      <w:spacing w:line="240" w:lineRule="auto"/>
    </w:pPr>
    <w:rPr>
      <w:sz w:val="20"/>
      <w:szCs w:val="20"/>
    </w:rPr>
  </w:style>
  <w:style w:type="character" w:customStyle="1" w:styleId="CommentTextChar">
    <w:name w:val="Comment Text Char"/>
    <w:basedOn w:val="DefaultParagraphFont"/>
    <w:link w:val="CommentText"/>
    <w:uiPriority w:val="99"/>
    <w:semiHidden/>
    <w:rsid w:val="00182D0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82D0F"/>
    <w:rPr>
      <w:b/>
      <w:bCs/>
    </w:rPr>
  </w:style>
  <w:style w:type="character" w:customStyle="1" w:styleId="CommentSubjectChar">
    <w:name w:val="Comment Subject Char"/>
    <w:basedOn w:val="CommentTextChar"/>
    <w:link w:val="CommentSubject"/>
    <w:uiPriority w:val="99"/>
    <w:semiHidden/>
    <w:rsid w:val="00182D0F"/>
    <w:rPr>
      <w:rFonts w:eastAsiaTheme="minorEastAsia"/>
      <w:b/>
      <w:bCs/>
      <w:sz w:val="20"/>
      <w:szCs w:val="20"/>
    </w:rPr>
  </w:style>
  <w:style w:type="paragraph" w:styleId="BalloonText">
    <w:name w:val="Balloon Text"/>
    <w:basedOn w:val="Normal"/>
    <w:link w:val="BalloonTextChar"/>
    <w:uiPriority w:val="99"/>
    <w:semiHidden/>
    <w:unhideWhenUsed/>
    <w:rsid w:val="00182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D0F"/>
    <w:rPr>
      <w:rFonts w:ascii="Tahoma" w:eastAsiaTheme="minorEastAsia" w:hAnsi="Tahoma" w:cs="Tahoma"/>
      <w:sz w:val="16"/>
      <w:szCs w:val="16"/>
    </w:rPr>
  </w:style>
  <w:style w:type="paragraph" w:styleId="ListParagraph">
    <w:name w:val="List Paragraph"/>
    <w:basedOn w:val="Normal"/>
    <w:uiPriority w:val="34"/>
    <w:qFormat/>
    <w:rsid w:val="00B74CBC"/>
    <w:pPr>
      <w:ind w:left="720"/>
      <w:contextualSpacing/>
    </w:pPr>
    <w:rPr>
      <w:rFonts w:eastAsiaTheme="minorHAnsi"/>
    </w:rPr>
  </w:style>
  <w:style w:type="paragraph" w:styleId="FootnoteText">
    <w:name w:val="footnote text"/>
    <w:basedOn w:val="Normal"/>
    <w:link w:val="FootnoteTextChar"/>
    <w:uiPriority w:val="99"/>
    <w:semiHidden/>
    <w:unhideWhenUsed/>
    <w:rsid w:val="00B74CB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B74CBC"/>
    <w:rPr>
      <w:sz w:val="20"/>
      <w:szCs w:val="20"/>
    </w:rPr>
  </w:style>
  <w:style w:type="character" w:styleId="FootnoteReference">
    <w:name w:val="footnote reference"/>
    <w:basedOn w:val="DefaultParagraphFont"/>
    <w:uiPriority w:val="99"/>
    <w:semiHidden/>
    <w:unhideWhenUsed/>
    <w:rsid w:val="00B74CBC"/>
    <w:rPr>
      <w:vertAlign w:val="superscript"/>
    </w:rPr>
  </w:style>
  <w:style w:type="character" w:styleId="Hyperlink">
    <w:name w:val="Hyperlink"/>
    <w:basedOn w:val="DefaultParagraphFont"/>
    <w:uiPriority w:val="99"/>
    <w:unhideWhenUsed/>
    <w:rsid w:val="00D66FB2"/>
    <w:rPr>
      <w:color w:val="0000FF" w:themeColor="hyperlink"/>
      <w:u w:val="single"/>
    </w:rPr>
  </w:style>
  <w:style w:type="paragraph" w:styleId="Header">
    <w:name w:val="header"/>
    <w:basedOn w:val="Normal"/>
    <w:link w:val="HeaderChar"/>
    <w:uiPriority w:val="99"/>
    <w:unhideWhenUsed/>
    <w:rsid w:val="00C97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CC1"/>
    <w:rPr>
      <w:rFonts w:eastAsiaTheme="minorEastAsia"/>
    </w:rPr>
  </w:style>
  <w:style w:type="paragraph" w:styleId="Footer">
    <w:name w:val="footer"/>
    <w:basedOn w:val="Normal"/>
    <w:link w:val="FooterChar"/>
    <w:uiPriority w:val="99"/>
    <w:unhideWhenUsed/>
    <w:rsid w:val="00C9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CC1"/>
    <w:rPr>
      <w:rFonts w:eastAsiaTheme="minorEastAsia"/>
    </w:rPr>
  </w:style>
  <w:style w:type="paragraph" w:styleId="EndnoteText">
    <w:name w:val="endnote text"/>
    <w:basedOn w:val="Normal"/>
    <w:link w:val="EndnoteTextChar"/>
    <w:uiPriority w:val="99"/>
    <w:semiHidden/>
    <w:unhideWhenUsed/>
    <w:rsid w:val="001C78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789E"/>
    <w:rPr>
      <w:rFonts w:eastAsiaTheme="minorEastAsia"/>
      <w:sz w:val="20"/>
      <w:szCs w:val="20"/>
    </w:rPr>
  </w:style>
  <w:style w:type="character" w:styleId="EndnoteReference">
    <w:name w:val="endnote reference"/>
    <w:basedOn w:val="DefaultParagraphFont"/>
    <w:uiPriority w:val="99"/>
    <w:semiHidden/>
    <w:unhideWhenUsed/>
    <w:rsid w:val="001C789E"/>
    <w:rPr>
      <w:vertAlign w:val="superscript"/>
    </w:rPr>
  </w:style>
  <w:style w:type="paragraph" w:styleId="Revision">
    <w:name w:val="Revision"/>
    <w:hidden/>
    <w:uiPriority w:val="99"/>
    <w:semiHidden/>
    <w:rsid w:val="000D734F"/>
    <w:pPr>
      <w:spacing w:after="0" w:line="240" w:lineRule="auto"/>
    </w:pPr>
    <w:rPr>
      <w:rFonts w:eastAsiaTheme="minorEastAsia"/>
    </w:rPr>
  </w:style>
  <w:style w:type="character" w:styleId="FollowedHyperlink">
    <w:name w:val="FollowedHyperlink"/>
    <w:basedOn w:val="DefaultParagraphFont"/>
    <w:uiPriority w:val="99"/>
    <w:semiHidden/>
    <w:unhideWhenUsed/>
    <w:rsid w:val="0087581C"/>
    <w:rPr>
      <w:color w:val="800080" w:themeColor="followedHyperlink"/>
      <w:u w:val="single"/>
    </w:rPr>
  </w:style>
  <w:style w:type="character" w:styleId="UnresolvedMention">
    <w:name w:val="Unresolved Mention"/>
    <w:basedOn w:val="DefaultParagraphFont"/>
    <w:uiPriority w:val="99"/>
    <w:semiHidden/>
    <w:unhideWhenUsed/>
    <w:rsid w:val="007B6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hrw.org/sites/default/files/reports/us0414_ForUpload%202.pdf" TargetMode="External"/><Relationship Id="rId2" Type="http://schemas.openxmlformats.org/officeDocument/2006/relationships/hyperlink" Target="https://www.hrw.org/sites/default/files/reports/us0414_ForUpload%202.pdf" TargetMode="External"/><Relationship Id="rId1" Type="http://schemas.openxmlformats.org/officeDocument/2006/relationships/hyperlink" Target="http://www.djj.state.fl.us/research/" TargetMode="External"/><Relationship Id="rId4" Type="http://schemas.openxmlformats.org/officeDocument/2006/relationships/hyperlink" Target="http://rightoncrime.com/2017/11/florida-poll-reveals-strong-support-for-criminal-justice-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63569-C5FA-483F-92C0-1CEFC8EC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A7D30B12</Template>
  <TotalTime>2</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Evans</dc:creator>
  <cp:lastModifiedBy>Michelle Morton</cp:lastModifiedBy>
  <cp:revision>3</cp:revision>
  <dcterms:created xsi:type="dcterms:W3CDTF">2018-11-14T14:00:00Z</dcterms:created>
  <dcterms:modified xsi:type="dcterms:W3CDTF">2018-11-14T14:02:00Z</dcterms:modified>
</cp:coreProperties>
</file>